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CFF" w:rsidRPr="00870C26" w:rsidRDefault="00076A7D" w:rsidP="006A2FEF">
      <w:pPr>
        <w:rPr>
          <w:rFonts w:ascii="Times New Roman" w:hAnsi="Times New Roman" w:cs="Times New Roman"/>
          <w:b/>
          <w:sz w:val="24"/>
          <w:szCs w:val="24"/>
          <w:u w:val="single"/>
        </w:rPr>
      </w:pPr>
      <w:r>
        <w:rPr>
          <w:rFonts w:ascii="Times New Roman" w:hAnsi="Times New Roman" w:cs="Times New Roman"/>
          <w:b/>
          <w:sz w:val="24"/>
          <w:szCs w:val="24"/>
          <w:u w:val="single"/>
        </w:rPr>
        <w:t>P</w:t>
      </w:r>
      <w:r w:rsidR="0017653F" w:rsidRPr="00870C26">
        <w:rPr>
          <w:rFonts w:ascii="Times New Roman" w:hAnsi="Times New Roman" w:cs="Times New Roman"/>
          <w:b/>
          <w:sz w:val="24"/>
          <w:szCs w:val="24"/>
          <w:u w:val="single"/>
        </w:rPr>
        <w:t>lanas</w:t>
      </w:r>
      <w:r>
        <w:rPr>
          <w:rFonts w:ascii="Times New Roman" w:hAnsi="Times New Roman" w:cs="Times New Roman"/>
          <w:b/>
          <w:sz w:val="24"/>
          <w:szCs w:val="24"/>
          <w:u w:val="single"/>
        </w:rPr>
        <w:t xml:space="preserve"> pamokų ciklui „Kūryba žmogaus gyvenime“</w:t>
      </w:r>
    </w:p>
    <w:tbl>
      <w:tblPr>
        <w:tblStyle w:val="TableGrid"/>
        <w:tblW w:w="14490" w:type="dxa"/>
        <w:tblInd w:w="-432" w:type="dxa"/>
        <w:tblLayout w:type="fixed"/>
        <w:tblLook w:val="04A0" w:firstRow="1" w:lastRow="0" w:firstColumn="1" w:lastColumn="0" w:noHBand="0" w:noVBand="1"/>
      </w:tblPr>
      <w:tblGrid>
        <w:gridCol w:w="810"/>
        <w:gridCol w:w="3240"/>
        <w:gridCol w:w="3690"/>
        <w:gridCol w:w="3330"/>
        <w:gridCol w:w="3420"/>
      </w:tblGrid>
      <w:tr w:rsidR="00316084" w:rsidRPr="008A28C5" w:rsidTr="00A90864">
        <w:tc>
          <w:tcPr>
            <w:tcW w:w="810" w:type="dxa"/>
          </w:tcPr>
          <w:p w:rsidR="00316084" w:rsidRDefault="002A76B4">
            <w:pPr>
              <w:rPr>
                <w:rFonts w:ascii="Times New Roman" w:hAnsi="Times New Roman" w:cs="Times New Roman"/>
              </w:rPr>
            </w:pPr>
            <w:r>
              <w:rPr>
                <w:rFonts w:ascii="Times New Roman" w:hAnsi="Times New Roman" w:cs="Times New Roman"/>
              </w:rPr>
              <w:t>PA-MO-KA</w:t>
            </w:r>
          </w:p>
          <w:p w:rsidR="00D06F3D" w:rsidRPr="00F15579" w:rsidRDefault="00D06F3D">
            <w:pPr>
              <w:rPr>
                <w:rFonts w:ascii="Times New Roman" w:hAnsi="Times New Roman" w:cs="Times New Roman"/>
              </w:rPr>
            </w:pPr>
          </w:p>
        </w:tc>
        <w:tc>
          <w:tcPr>
            <w:tcW w:w="3240" w:type="dxa"/>
          </w:tcPr>
          <w:p w:rsidR="00BA5D0A" w:rsidRDefault="00316084">
            <w:pPr>
              <w:rPr>
                <w:rFonts w:ascii="Times New Roman" w:hAnsi="Times New Roman" w:cs="Times New Roman"/>
                <w:b/>
              </w:rPr>
            </w:pPr>
            <w:r w:rsidRPr="00870C26">
              <w:rPr>
                <w:rFonts w:ascii="Times New Roman" w:hAnsi="Times New Roman" w:cs="Times New Roman"/>
                <w:b/>
              </w:rPr>
              <w:t>PAMOKOS TEMA</w:t>
            </w:r>
            <w:r w:rsidR="00670829">
              <w:rPr>
                <w:rStyle w:val="FootnoteReference"/>
                <w:rFonts w:ascii="Times New Roman" w:hAnsi="Times New Roman" w:cs="Times New Roman"/>
                <w:b/>
              </w:rPr>
              <w:footnoteReference w:id="1"/>
            </w:r>
            <w:r w:rsidR="00BA5D0A">
              <w:rPr>
                <w:rFonts w:ascii="Times New Roman" w:hAnsi="Times New Roman" w:cs="Times New Roman"/>
                <w:b/>
              </w:rPr>
              <w:t xml:space="preserve"> </w:t>
            </w:r>
          </w:p>
          <w:p w:rsidR="00316084" w:rsidRPr="00870C26" w:rsidRDefault="00316084">
            <w:pPr>
              <w:rPr>
                <w:rFonts w:ascii="Times New Roman" w:hAnsi="Times New Roman" w:cs="Times New Roman"/>
                <w:b/>
              </w:rPr>
            </w:pPr>
          </w:p>
        </w:tc>
        <w:tc>
          <w:tcPr>
            <w:tcW w:w="3690" w:type="dxa"/>
          </w:tcPr>
          <w:p w:rsidR="00316084" w:rsidRPr="00870C26" w:rsidRDefault="00316084">
            <w:pPr>
              <w:rPr>
                <w:rFonts w:ascii="Times New Roman" w:hAnsi="Times New Roman" w:cs="Times New Roman"/>
                <w:b/>
              </w:rPr>
            </w:pPr>
            <w:r w:rsidRPr="00870C26">
              <w:rPr>
                <w:rFonts w:ascii="Times New Roman" w:hAnsi="Times New Roman" w:cs="Times New Roman"/>
                <w:b/>
              </w:rPr>
              <w:t>PAMOKOS UŽDAVINYS</w:t>
            </w:r>
            <w:r>
              <w:rPr>
                <w:rFonts w:ascii="Times New Roman" w:hAnsi="Times New Roman" w:cs="Times New Roman"/>
                <w:b/>
              </w:rPr>
              <w:t xml:space="preserve"> </w:t>
            </w:r>
            <w:r w:rsidRPr="009742EA">
              <w:rPr>
                <w:rFonts w:ascii="Times New Roman" w:hAnsi="Times New Roman" w:cs="Times New Roman"/>
              </w:rPr>
              <w:t>(-IAI)</w:t>
            </w:r>
          </w:p>
        </w:tc>
        <w:tc>
          <w:tcPr>
            <w:tcW w:w="3330" w:type="dxa"/>
          </w:tcPr>
          <w:p w:rsidR="00BA5D0A" w:rsidRDefault="00316084" w:rsidP="0017653F">
            <w:pPr>
              <w:rPr>
                <w:rFonts w:ascii="Times New Roman" w:hAnsi="Times New Roman" w:cs="Times New Roman"/>
                <w:b/>
              </w:rPr>
            </w:pPr>
            <w:r w:rsidRPr="00870C26">
              <w:rPr>
                <w:rFonts w:ascii="Times New Roman" w:hAnsi="Times New Roman" w:cs="Times New Roman"/>
                <w:b/>
              </w:rPr>
              <w:t>KLASĖS DARBAS</w:t>
            </w:r>
            <w:r w:rsidR="00BA5D0A">
              <w:rPr>
                <w:rFonts w:ascii="Times New Roman" w:hAnsi="Times New Roman" w:cs="Times New Roman"/>
                <w:b/>
              </w:rPr>
              <w:t>,</w:t>
            </w:r>
          </w:p>
          <w:p w:rsidR="00316084" w:rsidRPr="00870C26" w:rsidRDefault="00316084" w:rsidP="0017653F">
            <w:pPr>
              <w:rPr>
                <w:rFonts w:ascii="Times New Roman" w:hAnsi="Times New Roman" w:cs="Times New Roman"/>
                <w:b/>
              </w:rPr>
            </w:pPr>
            <w:r w:rsidRPr="00870C26">
              <w:rPr>
                <w:rFonts w:ascii="Times New Roman" w:hAnsi="Times New Roman" w:cs="Times New Roman"/>
                <w:b/>
              </w:rPr>
              <w:t xml:space="preserve"> </w:t>
            </w:r>
            <w:r w:rsidR="00BA5D0A">
              <w:rPr>
                <w:rFonts w:ascii="Times New Roman" w:hAnsi="Times New Roman" w:cs="Times New Roman"/>
                <w:b/>
              </w:rPr>
              <w:t>darbo metodai</w:t>
            </w:r>
          </w:p>
        </w:tc>
        <w:tc>
          <w:tcPr>
            <w:tcW w:w="3420" w:type="dxa"/>
          </w:tcPr>
          <w:p w:rsidR="00316084" w:rsidRPr="00870C26" w:rsidRDefault="00316084">
            <w:pPr>
              <w:rPr>
                <w:rFonts w:ascii="Times New Roman" w:hAnsi="Times New Roman" w:cs="Times New Roman"/>
                <w:b/>
              </w:rPr>
            </w:pPr>
            <w:r w:rsidRPr="00870C26">
              <w:rPr>
                <w:rFonts w:ascii="Times New Roman" w:hAnsi="Times New Roman" w:cs="Times New Roman"/>
                <w:b/>
              </w:rPr>
              <w:t>NAMŲ DARBAS</w:t>
            </w:r>
          </w:p>
          <w:p w:rsidR="00316084" w:rsidRPr="00870C26" w:rsidRDefault="00316084">
            <w:pPr>
              <w:rPr>
                <w:rFonts w:ascii="Times New Roman" w:hAnsi="Times New Roman" w:cs="Times New Roman"/>
                <w:b/>
              </w:rPr>
            </w:pPr>
          </w:p>
        </w:tc>
      </w:tr>
      <w:tr w:rsidR="00316084" w:rsidRPr="008A28C5" w:rsidTr="00A90864">
        <w:tc>
          <w:tcPr>
            <w:tcW w:w="810" w:type="dxa"/>
          </w:tcPr>
          <w:p w:rsidR="00316084" w:rsidRPr="008508C7" w:rsidRDefault="00316084" w:rsidP="008508C7">
            <w:pPr>
              <w:shd w:val="clear" w:color="auto" w:fill="FFFFFF"/>
              <w:rPr>
                <w:rFonts w:ascii="Times New Roman" w:hAnsi="Times New Roman" w:cs="Times New Roman"/>
              </w:rPr>
            </w:pPr>
            <w:r>
              <w:rPr>
                <w:rFonts w:ascii="Times New Roman" w:hAnsi="Times New Roman" w:cs="Times New Roman"/>
              </w:rPr>
              <w:t>1.</w:t>
            </w:r>
          </w:p>
        </w:tc>
        <w:tc>
          <w:tcPr>
            <w:tcW w:w="3240" w:type="dxa"/>
          </w:tcPr>
          <w:p w:rsidR="00316084" w:rsidRPr="0017653F" w:rsidRDefault="00316084" w:rsidP="0017653F">
            <w:pPr>
              <w:shd w:val="clear" w:color="auto" w:fill="FFFFFF"/>
              <w:rPr>
                <w:rFonts w:ascii="Times New Roman" w:eastAsia="Times New Roman" w:hAnsi="Times New Roman" w:cs="Times New Roman"/>
                <w:color w:val="222222"/>
              </w:rPr>
            </w:pPr>
            <w:r w:rsidRPr="0017653F">
              <w:rPr>
                <w:rFonts w:ascii="Times New Roman" w:eastAsia="Times New Roman" w:hAnsi="Times New Roman" w:cs="Times New Roman"/>
                <w:color w:val="222222"/>
              </w:rPr>
              <w:t>„</w:t>
            </w:r>
            <w:r>
              <w:rPr>
                <w:rFonts w:ascii="Times New Roman" w:eastAsia="Times New Roman" w:hAnsi="Times New Roman" w:cs="Times New Roman"/>
                <w:color w:val="222222"/>
              </w:rPr>
              <w:t>Pagrindinio veikėjo charakteristika L. S. Černiauskaitės romane „Benedikto slenksčiai</w:t>
            </w:r>
            <w:r w:rsidRPr="0017653F">
              <w:rPr>
                <w:rFonts w:ascii="Times New Roman" w:eastAsia="Times New Roman" w:hAnsi="Times New Roman" w:cs="Times New Roman"/>
                <w:color w:val="222222"/>
              </w:rPr>
              <w:t xml:space="preserve">“ </w:t>
            </w:r>
          </w:p>
          <w:p w:rsidR="00316084" w:rsidRPr="0017653F" w:rsidRDefault="00316084" w:rsidP="003D277D">
            <w:pPr>
              <w:shd w:val="clear" w:color="auto" w:fill="FFFFFF"/>
              <w:rPr>
                <w:rFonts w:ascii="Times New Roman" w:hAnsi="Times New Roman" w:cs="Times New Roman"/>
              </w:rPr>
            </w:pPr>
          </w:p>
        </w:tc>
        <w:tc>
          <w:tcPr>
            <w:tcW w:w="3690" w:type="dxa"/>
          </w:tcPr>
          <w:p w:rsidR="00316084" w:rsidRDefault="00316084" w:rsidP="006A2FEF">
            <w:pPr>
              <w:rPr>
                <w:rFonts w:ascii="Times New Roman" w:hAnsi="Times New Roman" w:cs="Times New Roman"/>
              </w:rPr>
            </w:pPr>
            <w:r>
              <w:rPr>
                <w:rFonts w:ascii="Times New Roman" w:hAnsi="Times New Roman" w:cs="Times New Roman"/>
              </w:rPr>
              <w:t>Mokiniai, naudodamiesi perskaitytu L. S. Černiauskaitės romanu „Benedikto slenksčiai“, gebės charakterizuoti romano protagonistą (1) ir argumentuoti įvardytas charakterio savybes</w:t>
            </w:r>
            <w:r w:rsidR="00BA5D0A">
              <w:rPr>
                <w:rStyle w:val="FootnoteReference"/>
                <w:rFonts w:ascii="Times New Roman" w:hAnsi="Times New Roman" w:cs="Times New Roman"/>
              </w:rPr>
              <w:footnoteReference w:id="2"/>
            </w:r>
            <w:r>
              <w:rPr>
                <w:rFonts w:ascii="Times New Roman" w:hAnsi="Times New Roman" w:cs="Times New Roman"/>
              </w:rPr>
              <w:t xml:space="preserve"> (2) </w:t>
            </w:r>
          </w:p>
          <w:p w:rsidR="00316084" w:rsidRPr="008A28C5" w:rsidRDefault="00316084" w:rsidP="006A2FEF">
            <w:pPr>
              <w:rPr>
                <w:rFonts w:ascii="Times New Roman" w:hAnsi="Times New Roman" w:cs="Times New Roman"/>
              </w:rPr>
            </w:pPr>
          </w:p>
        </w:tc>
        <w:tc>
          <w:tcPr>
            <w:tcW w:w="3330" w:type="dxa"/>
          </w:tcPr>
          <w:p w:rsidR="00BA5D0A" w:rsidRDefault="00745B98" w:rsidP="003D277D">
            <w:pPr>
              <w:shd w:val="clear" w:color="auto" w:fill="FFFFFF"/>
              <w:rPr>
                <w:rFonts w:ascii="Times New Roman" w:hAnsi="Times New Roman" w:cs="Times New Roman"/>
              </w:rPr>
            </w:pPr>
            <w:r>
              <w:rPr>
                <w:rFonts w:ascii="Times New Roman" w:hAnsi="Times New Roman" w:cs="Times New Roman"/>
              </w:rPr>
              <w:t>Laidos peržiūra ir komentavimas</w:t>
            </w:r>
            <w:r>
              <w:rPr>
                <w:rStyle w:val="FootnoteReference"/>
                <w:rFonts w:ascii="Times New Roman" w:hAnsi="Times New Roman" w:cs="Times New Roman"/>
              </w:rPr>
              <w:footnoteReference w:id="3"/>
            </w:r>
            <w:r>
              <w:rPr>
                <w:rFonts w:ascii="Times New Roman" w:hAnsi="Times New Roman" w:cs="Times New Roman"/>
              </w:rPr>
              <w:t>.</w:t>
            </w:r>
          </w:p>
          <w:p w:rsidR="00BA5D0A" w:rsidRDefault="00BA5D0A" w:rsidP="00BA5D0A">
            <w:pPr>
              <w:shd w:val="clear" w:color="auto" w:fill="FFFFFF"/>
              <w:rPr>
                <w:rFonts w:ascii="Times New Roman" w:hAnsi="Times New Roman" w:cs="Times New Roman"/>
              </w:rPr>
            </w:pPr>
            <w:r>
              <w:rPr>
                <w:rFonts w:ascii="Times New Roman" w:hAnsi="Times New Roman" w:cs="Times New Roman"/>
              </w:rPr>
              <w:t>Euristinis pokalbis.</w:t>
            </w:r>
          </w:p>
          <w:p w:rsidR="00316084" w:rsidRDefault="00316084" w:rsidP="003D277D">
            <w:pPr>
              <w:shd w:val="clear" w:color="auto" w:fill="FFFFFF"/>
              <w:rPr>
                <w:rFonts w:ascii="Times New Roman" w:hAnsi="Times New Roman" w:cs="Times New Roman"/>
              </w:rPr>
            </w:pPr>
            <w:r>
              <w:rPr>
                <w:rFonts w:ascii="Times New Roman" w:hAnsi="Times New Roman" w:cs="Times New Roman"/>
              </w:rPr>
              <w:t>Lentelės pildymas komentuojant romaną</w:t>
            </w:r>
            <w:r>
              <w:rPr>
                <w:rStyle w:val="FootnoteReference"/>
                <w:rFonts w:ascii="Times New Roman" w:hAnsi="Times New Roman" w:cs="Times New Roman"/>
              </w:rPr>
              <w:footnoteReference w:id="4"/>
            </w:r>
            <w:r w:rsidR="00BA5D0A">
              <w:rPr>
                <w:rFonts w:ascii="Times New Roman" w:hAnsi="Times New Roman" w:cs="Times New Roman"/>
              </w:rPr>
              <w:t>.</w:t>
            </w:r>
          </w:p>
          <w:p w:rsidR="00BA5D0A" w:rsidRPr="008A28C5" w:rsidRDefault="00BA5D0A" w:rsidP="00BA5D0A">
            <w:pPr>
              <w:shd w:val="clear" w:color="auto" w:fill="FFFFFF"/>
              <w:rPr>
                <w:rFonts w:ascii="Times New Roman" w:hAnsi="Times New Roman" w:cs="Times New Roman"/>
              </w:rPr>
            </w:pPr>
          </w:p>
        </w:tc>
        <w:tc>
          <w:tcPr>
            <w:tcW w:w="3420" w:type="dxa"/>
          </w:tcPr>
          <w:p w:rsidR="00316084" w:rsidRPr="008A28C5" w:rsidRDefault="00316084" w:rsidP="00076A7D">
            <w:pPr>
              <w:rPr>
                <w:rFonts w:ascii="Times New Roman" w:hAnsi="Times New Roman" w:cs="Times New Roman"/>
              </w:rPr>
            </w:pPr>
            <w:r>
              <w:rPr>
                <w:rFonts w:ascii="Times New Roman" w:hAnsi="Times New Roman" w:cs="Times New Roman"/>
              </w:rPr>
              <w:t>Pabaigti pildyti klasėje pradėtą lentelę: rasti dar bent tris Beno Trijonio bruožus ir pateikti kiekvienam  po du argumentus</w:t>
            </w:r>
          </w:p>
        </w:tc>
      </w:tr>
      <w:tr w:rsidR="00316084" w:rsidRPr="008A28C5" w:rsidTr="00A90864">
        <w:tc>
          <w:tcPr>
            <w:tcW w:w="810" w:type="dxa"/>
          </w:tcPr>
          <w:p w:rsidR="00316084" w:rsidRPr="008A28C5" w:rsidRDefault="00316084">
            <w:pPr>
              <w:rPr>
                <w:rFonts w:ascii="Times New Roman" w:hAnsi="Times New Roman" w:cs="Times New Roman"/>
              </w:rPr>
            </w:pPr>
            <w:r>
              <w:rPr>
                <w:rFonts w:ascii="Times New Roman" w:hAnsi="Times New Roman" w:cs="Times New Roman"/>
              </w:rPr>
              <w:t>2.</w:t>
            </w:r>
          </w:p>
        </w:tc>
        <w:tc>
          <w:tcPr>
            <w:tcW w:w="3240" w:type="dxa"/>
          </w:tcPr>
          <w:p w:rsidR="00316084" w:rsidRDefault="00316084" w:rsidP="00316084">
            <w:pPr>
              <w:rPr>
                <w:rFonts w:ascii="Times New Roman" w:hAnsi="Times New Roman" w:cs="Times New Roman"/>
              </w:rPr>
            </w:pPr>
            <w:r>
              <w:rPr>
                <w:rFonts w:ascii="Times New Roman" w:hAnsi="Times New Roman" w:cs="Times New Roman"/>
              </w:rPr>
              <w:t>„L. S. Černiauskaitės romanas „Benediktos slenksčiai: antraeilių veikėjų charakteristikos“</w:t>
            </w:r>
          </w:p>
          <w:p w:rsidR="004305E0" w:rsidRPr="0017653F" w:rsidRDefault="004305E0" w:rsidP="00316084">
            <w:pPr>
              <w:rPr>
                <w:rFonts w:ascii="Times New Roman" w:hAnsi="Times New Roman" w:cs="Times New Roman"/>
              </w:rPr>
            </w:pPr>
          </w:p>
        </w:tc>
        <w:tc>
          <w:tcPr>
            <w:tcW w:w="3690" w:type="dxa"/>
          </w:tcPr>
          <w:p w:rsidR="00316084" w:rsidRDefault="00316084" w:rsidP="00316084">
            <w:pPr>
              <w:rPr>
                <w:rFonts w:ascii="Times New Roman" w:hAnsi="Times New Roman" w:cs="Times New Roman"/>
              </w:rPr>
            </w:pPr>
            <w:r>
              <w:rPr>
                <w:rFonts w:ascii="Times New Roman" w:hAnsi="Times New Roman" w:cs="Times New Roman"/>
              </w:rPr>
              <w:t>Mokiniai, naudodamiesi perskaitytu  L. S. Černiauskaitės romanu „Benedikto slenksčiai“, gebės charakterizuoti mokytojo pasiūlytą antraeilį veikėją (1) ir pateiks argumentų  (2)</w:t>
            </w:r>
          </w:p>
          <w:p w:rsidR="00187114" w:rsidRPr="008A28C5" w:rsidRDefault="00187114" w:rsidP="00316084">
            <w:pPr>
              <w:rPr>
                <w:rFonts w:ascii="Times New Roman" w:hAnsi="Times New Roman" w:cs="Times New Roman"/>
              </w:rPr>
            </w:pPr>
          </w:p>
        </w:tc>
        <w:tc>
          <w:tcPr>
            <w:tcW w:w="3330" w:type="dxa"/>
          </w:tcPr>
          <w:p w:rsidR="00316084" w:rsidRPr="008A28C5" w:rsidRDefault="00187114" w:rsidP="00F4395E">
            <w:pPr>
              <w:rPr>
                <w:rFonts w:ascii="Times New Roman" w:hAnsi="Times New Roman" w:cs="Times New Roman"/>
              </w:rPr>
            </w:pPr>
            <w:r>
              <w:rPr>
                <w:rFonts w:ascii="Times New Roman" w:hAnsi="Times New Roman" w:cs="Times New Roman"/>
              </w:rPr>
              <w:t xml:space="preserve">Darbas grupėmis: 7 grupės charakterizuoja septynis antraeilius veikėjus (motina Valerija Trijonytė, Beno tėvas, </w:t>
            </w:r>
            <w:r w:rsidR="00692BE0">
              <w:rPr>
                <w:rFonts w:ascii="Times New Roman" w:hAnsi="Times New Roman" w:cs="Times New Roman"/>
              </w:rPr>
              <w:t>tėvo draugė Morta,</w:t>
            </w:r>
            <w:r w:rsidR="009742EA">
              <w:rPr>
                <w:rFonts w:ascii="Times New Roman" w:hAnsi="Times New Roman" w:cs="Times New Roman"/>
              </w:rPr>
              <w:t xml:space="preserve"> Beno močiutė, Vega, Sveta, Virginijus Vanagas</w:t>
            </w:r>
            <w:r w:rsidR="009742EA">
              <w:rPr>
                <w:rStyle w:val="FootnoteReference"/>
                <w:rFonts w:ascii="Times New Roman" w:hAnsi="Times New Roman" w:cs="Times New Roman"/>
              </w:rPr>
              <w:footnoteReference w:id="5"/>
            </w:r>
            <w:r>
              <w:rPr>
                <w:rFonts w:ascii="Times New Roman" w:hAnsi="Times New Roman" w:cs="Times New Roman"/>
              </w:rPr>
              <w:t xml:space="preserve"> )</w:t>
            </w:r>
          </w:p>
        </w:tc>
        <w:tc>
          <w:tcPr>
            <w:tcW w:w="3420" w:type="dxa"/>
          </w:tcPr>
          <w:p w:rsidR="00316084" w:rsidRDefault="003750E4" w:rsidP="00245ED6">
            <w:pPr>
              <w:rPr>
                <w:rFonts w:ascii="Times New Roman" w:hAnsi="Times New Roman" w:cs="Times New Roman"/>
              </w:rPr>
            </w:pPr>
            <w:r>
              <w:rPr>
                <w:rFonts w:ascii="Times New Roman" w:hAnsi="Times New Roman" w:cs="Times New Roman"/>
              </w:rPr>
              <w:t>Pabaigti du sakinius:</w:t>
            </w:r>
          </w:p>
          <w:p w:rsidR="003750E4" w:rsidRDefault="003750E4" w:rsidP="00245ED6">
            <w:pPr>
              <w:rPr>
                <w:rFonts w:ascii="Times New Roman" w:hAnsi="Times New Roman" w:cs="Times New Roman"/>
              </w:rPr>
            </w:pPr>
          </w:p>
          <w:p w:rsidR="003750E4" w:rsidRDefault="003750E4" w:rsidP="00245ED6">
            <w:pPr>
              <w:rPr>
                <w:rFonts w:ascii="Times New Roman" w:hAnsi="Times New Roman" w:cs="Times New Roman"/>
              </w:rPr>
            </w:pPr>
            <w:r>
              <w:rPr>
                <w:rFonts w:ascii="Times New Roman" w:hAnsi="Times New Roman" w:cs="Times New Roman"/>
              </w:rPr>
              <w:t>1) Man kūryba tai –</w:t>
            </w:r>
          </w:p>
          <w:p w:rsidR="003750E4" w:rsidRDefault="003750E4" w:rsidP="00245ED6">
            <w:pPr>
              <w:rPr>
                <w:rFonts w:ascii="Times New Roman" w:hAnsi="Times New Roman" w:cs="Times New Roman"/>
              </w:rPr>
            </w:pPr>
            <w:r>
              <w:rPr>
                <w:rFonts w:ascii="Times New Roman" w:hAnsi="Times New Roman" w:cs="Times New Roman"/>
              </w:rPr>
              <w:t>2) Romane „Benedikto slenksčiai“ kūryba tai –</w:t>
            </w:r>
          </w:p>
          <w:p w:rsidR="003750E4" w:rsidRDefault="003750E4" w:rsidP="00245ED6">
            <w:pPr>
              <w:rPr>
                <w:rFonts w:ascii="Times New Roman" w:hAnsi="Times New Roman" w:cs="Times New Roman"/>
              </w:rPr>
            </w:pPr>
          </w:p>
          <w:p w:rsidR="003750E4" w:rsidRPr="008A28C5" w:rsidRDefault="003750E4" w:rsidP="00245ED6">
            <w:pPr>
              <w:rPr>
                <w:rFonts w:ascii="Times New Roman" w:hAnsi="Times New Roman" w:cs="Times New Roman"/>
              </w:rPr>
            </w:pPr>
          </w:p>
        </w:tc>
      </w:tr>
      <w:tr w:rsidR="00316084" w:rsidRPr="008A28C5" w:rsidTr="00A90864">
        <w:tc>
          <w:tcPr>
            <w:tcW w:w="810" w:type="dxa"/>
          </w:tcPr>
          <w:p w:rsidR="00316084" w:rsidRPr="008A28C5" w:rsidRDefault="00316084" w:rsidP="001C648F">
            <w:pPr>
              <w:rPr>
                <w:rFonts w:ascii="Times New Roman" w:hAnsi="Times New Roman" w:cs="Times New Roman"/>
              </w:rPr>
            </w:pPr>
            <w:r>
              <w:rPr>
                <w:rFonts w:ascii="Times New Roman" w:hAnsi="Times New Roman" w:cs="Times New Roman"/>
              </w:rPr>
              <w:t xml:space="preserve">3. </w:t>
            </w:r>
          </w:p>
        </w:tc>
        <w:tc>
          <w:tcPr>
            <w:tcW w:w="3240" w:type="dxa"/>
          </w:tcPr>
          <w:p w:rsidR="00316084" w:rsidRDefault="009742EA" w:rsidP="00316084">
            <w:pPr>
              <w:rPr>
                <w:rFonts w:ascii="Times New Roman" w:hAnsi="Times New Roman" w:cs="Times New Roman"/>
              </w:rPr>
            </w:pPr>
            <w:r>
              <w:rPr>
                <w:rFonts w:ascii="Times New Roman" w:hAnsi="Times New Roman" w:cs="Times New Roman"/>
              </w:rPr>
              <w:t>„Kūryba žmogaus gyvenime: L. S. Černiauskaitės romanas „Benedikto slenksčiai“</w:t>
            </w:r>
          </w:p>
          <w:p w:rsidR="009742EA" w:rsidRDefault="009742EA" w:rsidP="00316084">
            <w:pPr>
              <w:rPr>
                <w:rFonts w:ascii="Times New Roman" w:hAnsi="Times New Roman" w:cs="Times New Roman"/>
              </w:rPr>
            </w:pPr>
          </w:p>
          <w:p w:rsidR="004305E0" w:rsidRPr="004305E0" w:rsidRDefault="004305E0" w:rsidP="00316084">
            <w:pPr>
              <w:rPr>
                <w:rFonts w:ascii="Times New Roman" w:hAnsi="Times New Roman" w:cs="Times New Roman"/>
                <w:b/>
              </w:rPr>
            </w:pPr>
          </w:p>
        </w:tc>
        <w:tc>
          <w:tcPr>
            <w:tcW w:w="3690" w:type="dxa"/>
          </w:tcPr>
          <w:p w:rsidR="00316084" w:rsidRDefault="009742EA" w:rsidP="009742EA">
            <w:pPr>
              <w:rPr>
                <w:rFonts w:ascii="Times New Roman" w:hAnsi="Times New Roman" w:cs="Times New Roman"/>
              </w:rPr>
            </w:pPr>
            <w:r>
              <w:rPr>
                <w:rFonts w:ascii="Times New Roman" w:hAnsi="Times New Roman" w:cs="Times New Roman"/>
              </w:rPr>
              <w:t>Naudodamiesi S. Černiauskaitės romano „Benedikto slenksčiai“ fragmentais, mokiniai gebės įvardyti tris kūrybos aspektus: savikūrą</w:t>
            </w:r>
            <w:r w:rsidR="00EA7FF9">
              <w:rPr>
                <w:rFonts w:ascii="Times New Roman" w:hAnsi="Times New Roman" w:cs="Times New Roman"/>
              </w:rPr>
              <w:t xml:space="preserve"> (1)</w:t>
            </w:r>
            <w:r>
              <w:rPr>
                <w:rFonts w:ascii="Times New Roman" w:hAnsi="Times New Roman" w:cs="Times New Roman"/>
              </w:rPr>
              <w:t>, aplinkos keitimą</w:t>
            </w:r>
            <w:r w:rsidR="00EA7FF9">
              <w:rPr>
                <w:rFonts w:ascii="Times New Roman" w:hAnsi="Times New Roman" w:cs="Times New Roman"/>
              </w:rPr>
              <w:t xml:space="preserve"> (2)</w:t>
            </w:r>
            <w:r>
              <w:rPr>
                <w:rFonts w:ascii="Times New Roman" w:hAnsi="Times New Roman" w:cs="Times New Roman"/>
              </w:rPr>
              <w:t xml:space="preserve"> bei meninę </w:t>
            </w:r>
            <w:r w:rsidR="00EA7FF9">
              <w:rPr>
                <w:rFonts w:ascii="Times New Roman" w:hAnsi="Times New Roman" w:cs="Times New Roman"/>
              </w:rPr>
              <w:t xml:space="preserve">tikrovę ir jos </w:t>
            </w:r>
            <w:r>
              <w:rPr>
                <w:rFonts w:ascii="Times New Roman" w:hAnsi="Times New Roman" w:cs="Times New Roman"/>
              </w:rPr>
              <w:t>raišką</w:t>
            </w:r>
            <w:r w:rsidR="00EA7FF9">
              <w:rPr>
                <w:rFonts w:ascii="Times New Roman" w:hAnsi="Times New Roman" w:cs="Times New Roman"/>
              </w:rPr>
              <w:t xml:space="preserve"> (3)</w:t>
            </w:r>
          </w:p>
          <w:p w:rsidR="009742EA" w:rsidRPr="008A28C5" w:rsidRDefault="009742EA" w:rsidP="009742EA">
            <w:pPr>
              <w:rPr>
                <w:rFonts w:ascii="Times New Roman" w:hAnsi="Times New Roman" w:cs="Times New Roman"/>
              </w:rPr>
            </w:pPr>
          </w:p>
        </w:tc>
        <w:tc>
          <w:tcPr>
            <w:tcW w:w="3330" w:type="dxa"/>
          </w:tcPr>
          <w:p w:rsidR="00D06F3D" w:rsidRPr="008A28C5" w:rsidRDefault="009742EA" w:rsidP="00D06F3D">
            <w:pPr>
              <w:rPr>
                <w:rFonts w:ascii="Times New Roman" w:hAnsi="Times New Roman" w:cs="Times New Roman"/>
              </w:rPr>
            </w:pPr>
            <w:r>
              <w:rPr>
                <w:rFonts w:ascii="Times New Roman" w:hAnsi="Times New Roman" w:cs="Times New Roman"/>
              </w:rPr>
              <w:t>Darbas grupėmis: 7 grupės</w:t>
            </w:r>
            <w:r w:rsidR="003750E4">
              <w:rPr>
                <w:rFonts w:ascii="Times New Roman" w:hAnsi="Times New Roman" w:cs="Times New Roman"/>
              </w:rPr>
              <w:t xml:space="preserve"> analizuoja skirtingus mokytojo pateiktus romano fragmentus (užduotys diferencijuotos) ir </w:t>
            </w:r>
            <w:r w:rsidR="00A90864">
              <w:rPr>
                <w:rFonts w:ascii="Times New Roman" w:hAnsi="Times New Roman" w:cs="Times New Roman"/>
              </w:rPr>
              <w:t xml:space="preserve">individualiai </w:t>
            </w:r>
            <w:r w:rsidR="003750E4">
              <w:rPr>
                <w:rFonts w:ascii="Times New Roman" w:hAnsi="Times New Roman" w:cs="Times New Roman"/>
              </w:rPr>
              <w:t>aiškinasi, kaip fragmentas susijęs su kūrybos tema</w:t>
            </w:r>
          </w:p>
        </w:tc>
        <w:tc>
          <w:tcPr>
            <w:tcW w:w="3420" w:type="dxa"/>
          </w:tcPr>
          <w:p w:rsidR="00316084" w:rsidRDefault="00A90864" w:rsidP="00870C26">
            <w:pPr>
              <w:rPr>
                <w:rFonts w:ascii="Times New Roman" w:hAnsi="Times New Roman" w:cs="Times New Roman"/>
              </w:rPr>
            </w:pPr>
            <w:r>
              <w:rPr>
                <w:rFonts w:ascii="Times New Roman" w:hAnsi="Times New Roman" w:cs="Times New Roman"/>
              </w:rPr>
              <w:t>I. Naudojantis pamokos medžiaga, parašyti, kas yra kūryba Černiauskaitės romane.</w:t>
            </w:r>
          </w:p>
          <w:p w:rsidR="00A90864" w:rsidRPr="008A28C5" w:rsidRDefault="00A90864" w:rsidP="001B38B8">
            <w:pPr>
              <w:rPr>
                <w:rFonts w:ascii="Times New Roman" w:hAnsi="Times New Roman" w:cs="Times New Roman"/>
              </w:rPr>
            </w:pPr>
            <w:r>
              <w:rPr>
                <w:rFonts w:ascii="Times New Roman" w:hAnsi="Times New Roman" w:cs="Times New Roman"/>
              </w:rPr>
              <w:t xml:space="preserve">II. </w:t>
            </w:r>
            <w:r w:rsidR="001B38B8">
              <w:rPr>
                <w:rFonts w:ascii="Times New Roman" w:hAnsi="Times New Roman" w:cs="Times New Roman"/>
              </w:rPr>
              <w:t>R</w:t>
            </w:r>
            <w:r>
              <w:rPr>
                <w:rFonts w:ascii="Times New Roman" w:hAnsi="Times New Roman" w:cs="Times New Roman"/>
              </w:rPr>
              <w:t>emiantis I. Šeiniaus romano „Kuprelis“ fragmentais</w:t>
            </w:r>
            <w:r w:rsidR="00231C00">
              <w:rPr>
                <w:rFonts w:ascii="Times New Roman" w:hAnsi="Times New Roman" w:cs="Times New Roman"/>
              </w:rPr>
              <w:t xml:space="preserve"> (</w:t>
            </w:r>
            <w:r w:rsidR="00A22E11">
              <w:rPr>
                <w:rFonts w:ascii="Times New Roman" w:hAnsi="Times New Roman" w:cs="Times New Roman"/>
              </w:rPr>
              <w:t>I, IV, V, VI dalis</w:t>
            </w:r>
            <w:r w:rsidR="00231C00">
              <w:rPr>
                <w:rFonts w:ascii="Times New Roman" w:hAnsi="Times New Roman" w:cs="Times New Roman"/>
              </w:rPr>
              <w:t>)</w:t>
            </w:r>
            <w:r w:rsidR="001B38B8">
              <w:rPr>
                <w:rFonts w:ascii="Times New Roman" w:hAnsi="Times New Roman" w:cs="Times New Roman"/>
              </w:rPr>
              <w:t>, raštu atsakyti į mokytojo pateiktus klausimus</w:t>
            </w:r>
            <w:r w:rsidR="00A22E11">
              <w:rPr>
                <w:rStyle w:val="FootnoteReference"/>
                <w:rFonts w:ascii="Times New Roman" w:hAnsi="Times New Roman" w:cs="Times New Roman"/>
              </w:rPr>
              <w:footnoteReference w:id="6"/>
            </w:r>
          </w:p>
        </w:tc>
      </w:tr>
      <w:tr w:rsidR="00316084" w:rsidRPr="008A28C5" w:rsidTr="00A90864">
        <w:tc>
          <w:tcPr>
            <w:tcW w:w="810" w:type="dxa"/>
          </w:tcPr>
          <w:p w:rsidR="00316084" w:rsidRPr="008A28C5" w:rsidRDefault="00316084" w:rsidP="00581DAC">
            <w:pPr>
              <w:rPr>
                <w:rFonts w:ascii="Times New Roman" w:hAnsi="Times New Roman" w:cs="Times New Roman"/>
              </w:rPr>
            </w:pPr>
            <w:r>
              <w:rPr>
                <w:rFonts w:ascii="Times New Roman" w:hAnsi="Times New Roman" w:cs="Times New Roman"/>
              </w:rPr>
              <w:lastRenderedPageBreak/>
              <w:t>4.</w:t>
            </w:r>
          </w:p>
        </w:tc>
        <w:tc>
          <w:tcPr>
            <w:tcW w:w="3240" w:type="dxa"/>
          </w:tcPr>
          <w:p w:rsidR="00316084" w:rsidRPr="0017653F" w:rsidRDefault="00927380" w:rsidP="005D5DC3">
            <w:pPr>
              <w:rPr>
                <w:rFonts w:ascii="Times New Roman" w:hAnsi="Times New Roman" w:cs="Times New Roman"/>
              </w:rPr>
            </w:pPr>
            <w:r>
              <w:rPr>
                <w:rFonts w:ascii="Times New Roman" w:hAnsi="Times New Roman" w:cs="Times New Roman"/>
              </w:rPr>
              <w:t xml:space="preserve">I. Šeiniaus romanas „Kuprelis“: </w:t>
            </w:r>
            <w:r w:rsidR="005D5DC3">
              <w:rPr>
                <w:rFonts w:ascii="Times New Roman" w:hAnsi="Times New Roman" w:cs="Times New Roman"/>
              </w:rPr>
              <w:t>kūryba kaip savęs ir aplinkos kūrimas (1 dalis)</w:t>
            </w:r>
          </w:p>
        </w:tc>
        <w:tc>
          <w:tcPr>
            <w:tcW w:w="3690" w:type="dxa"/>
          </w:tcPr>
          <w:p w:rsidR="00316084" w:rsidRPr="008A28C5" w:rsidRDefault="00A72609" w:rsidP="005D5DC3">
            <w:pPr>
              <w:rPr>
                <w:rFonts w:ascii="Times New Roman" w:hAnsi="Times New Roman" w:cs="Times New Roman"/>
              </w:rPr>
            </w:pPr>
            <w:r>
              <w:rPr>
                <w:rFonts w:ascii="Times New Roman" w:hAnsi="Times New Roman" w:cs="Times New Roman"/>
              </w:rPr>
              <w:t xml:space="preserve">Naudodamiesi I. Šeiniaus romano „Kuprelis“ fragmentais, mokiniai gebės argumentuoti, kodėl kūryba gali būti kaip </w:t>
            </w:r>
            <w:r w:rsidR="005D5DC3">
              <w:rPr>
                <w:rFonts w:ascii="Times New Roman" w:hAnsi="Times New Roman" w:cs="Times New Roman"/>
              </w:rPr>
              <w:t>savęs ir aplinkos</w:t>
            </w:r>
            <w:r>
              <w:rPr>
                <w:rFonts w:ascii="Times New Roman" w:hAnsi="Times New Roman" w:cs="Times New Roman"/>
              </w:rPr>
              <w:t xml:space="preserve"> kūrimas </w:t>
            </w:r>
          </w:p>
        </w:tc>
        <w:tc>
          <w:tcPr>
            <w:tcW w:w="3330" w:type="dxa"/>
          </w:tcPr>
          <w:p w:rsidR="00316084" w:rsidRDefault="003D39C0" w:rsidP="003D39C0">
            <w:pPr>
              <w:rPr>
                <w:rFonts w:ascii="Times New Roman" w:hAnsi="Times New Roman" w:cs="Times New Roman"/>
              </w:rPr>
            </w:pPr>
            <w:r>
              <w:rPr>
                <w:rFonts w:ascii="Times New Roman" w:hAnsi="Times New Roman" w:cs="Times New Roman"/>
              </w:rPr>
              <w:t xml:space="preserve">Raiškusis skaitymas ir euristinis pokalbis. Mokiniai garsiai skaito X ir XII romano dalis ir su mokytoju </w:t>
            </w:r>
            <w:r w:rsidR="005D5DC3">
              <w:rPr>
                <w:rFonts w:ascii="Times New Roman" w:hAnsi="Times New Roman" w:cs="Times New Roman"/>
              </w:rPr>
              <w:t xml:space="preserve">jas </w:t>
            </w:r>
            <w:r>
              <w:rPr>
                <w:rFonts w:ascii="Times New Roman" w:hAnsi="Times New Roman" w:cs="Times New Roman"/>
              </w:rPr>
              <w:t>aptaria</w:t>
            </w:r>
            <w:r>
              <w:rPr>
                <w:rStyle w:val="FootnoteReference"/>
                <w:rFonts w:ascii="Times New Roman" w:hAnsi="Times New Roman" w:cs="Times New Roman"/>
              </w:rPr>
              <w:footnoteReference w:id="7"/>
            </w:r>
          </w:p>
          <w:p w:rsidR="00D06F3D" w:rsidRPr="008A28C5" w:rsidRDefault="00D06F3D" w:rsidP="003D39C0">
            <w:pPr>
              <w:rPr>
                <w:rFonts w:ascii="Times New Roman" w:hAnsi="Times New Roman" w:cs="Times New Roman"/>
              </w:rPr>
            </w:pPr>
          </w:p>
        </w:tc>
        <w:tc>
          <w:tcPr>
            <w:tcW w:w="3420" w:type="dxa"/>
          </w:tcPr>
          <w:p w:rsidR="00316084" w:rsidRPr="008A28C5" w:rsidRDefault="009448FE" w:rsidP="00A8158D">
            <w:pPr>
              <w:rPr>
                <w:rFonts w:ascii="Times New Roman" w:hAnsi="Times New Roman" w:cs="Times New Roman"/>
              </w:rPr>
            </w:pPr>
            <w:r>
              <w:rPr>
                <w:rFonts w:ascii="Times New Roman" w:hAnsi="Times New Roman" w:cs="Times New Roman"/>
              </w:rPr>
              <w:t>Pasikartoti pamokos konspektą.</w:t>
            </w:r>
          </w:p>
        </w:tc>
      </w:tr>
      <w:tr w:rsidR="00316084" w:rsidRPr="008A28C5" w:rsidTr="00A90864">
        <w:tc>
          <w:tcPr>
            <w:tcW w:w="810" w:type="dxa"/>
          </w:tcPr>
          <w:p w:rsidR="00316084" w:rsidRPr="008A28C5" w:rsidRDefault="00316084" w:rsidP="00A57143">
            <w:pPr>
              <w:rPr>
                <w:rFonts w:ascii="Times New Roman" w:hAnsi="Times New Roman" w:cs="Times New Roman"/>
              </w:rPr>
            </w:pPr>
            <w:r>
              <w:rPr>
                <w:rFonts w:ascii="Times New Roman" w:hAnsi="Times New Roman" w:cs="Times New Roman"/>
              </w:rPr>
              <w:t>5.</w:t>
            </w:r>
          </w:p>
        </w:tc>
        <w:tc>
          <w:tcPr>
            <w:tcW w:w="3240" w:type="dxa"/>
          </w:tcPr>
          <w:p w:rsidR="00316084" w:rsidRDefault="004305E0" w:rsidP="0072503B">
            <w:pPr>
              <w:rPr>
                <w:rFonts w:ascii="Times New Roman" w:hAnsi="Times New Roman" w:cs="Times New Roman"/>
              </w:rPr>
            </w:pPr>
            <w:r>
              <w:rPr>
                <w:rFonts w:ascii="Times New Roman" w:hAnsi="Times New Roman" w:cs="Times New Roman"/>
              </w:rPr>
              <w:t>I. Šeiniaus romanas „Kuprelis“:</w:t>
            </w:r>
          </w:p>
          <w:p w:rsidR="004305E0" w:rsidRPr="0072503B" w:rsidRDefault="005D5DC3" w:rsidP="005D5DC3">
            <w:pPr>
              <w:rPr>
                <w:rFonts w:ascii="Times New Roman" w:hAnsi="Times New Roman" w:cs="Times New Roman"/>
              </w:rPr>
            </w:pPr>
            <w:r>
              <w:rPr>
                <w:rFonts w:ascii="Times New Roman" w:hAnsi="Times New Roman" w:cs="Times New Roman"/>
              </w:rPr>
              <w:t>kūryba kaip savęs ir aplinkos kūrimas (2 dalis)</w:t>
            </w:r>
          </w:p>
        </w:tc>
        <w:tc>
          <w:tcPr>
            <w:tcW w:w="3690" w:type="dxa"/>
          </w:tcPr>
          <w:p w:rsidR="00316084" w:rsidRPr="008A28C5" w:rsidRDefault="005D5DC3" w:rsidP="005D5DC3">
            <w:pPr>
              <w:rPr>
                <w:rFonts w:ascii="Times New Roman" w:hAnsi="Times New Roman" w:cs="Times New Roman"/>
              </w:rPr>
            </w:pPr>
            <w:r>
              <w:rPr>
                <w:rFonts w:ascii="Times New Roman" w:hAnsi="Times New Roman" w:cs="Times New Roman"/>
              </w:rPr>
              <w:t>Naudodamiesi I. Šeiniaus romano „Kuprelis“ fragmentais, mokiniai gebės argumentuoti, kodėl kūryba gali būti kaip savęs ir aplinkos kūrimas</w:t>
            </w:r>
          </w:p>
        </w:tc>
        <w:tc>
          <w:tcPr>
            <w:tcW w:w="3330" w:type="dxa"/>
          </w:tcPr>
          <w:p w:rsidR="00316084" w:rsidRPr="008A28C5" w:rsidRDefault="00A72609" w:rsidP="00B83D2A">
            <w:pPr>
              <w:rPr>
                <w:rFonts w:ascii="Times New Roman" w:hAnsi="Times New Roman" w:cs="Times New Roman"/>
              </w:rPr>
            </w:pPr>
            <w:r>
              <w:rPr>
                <w:rFonts w:ascii="Times New Roman" w:hAnsi="Times New Roman" w:cs="Times New Roman"/>
              </w:rPr>
              <w:t>Raiškusis skaitymas ir euristinis pokalbis. Mokiniai garsiai skaito X</w:t>
            </w:r>
            <w:r w:rsidR="00B83D2A">
              <w:rPr>
                <w:rFonts w:ascii="Times New Roman" w:hAnsi="Times New Roman" w:cs="Times New Roman"/>
              </w:rPr>
              <w:t>VII</w:t>
            </w:r>
            <w:r>
              <w:rPr>
                <w:rFonts w:ascii="Times New Roman" w:hAnsi="Times New Roman" w:cs="Times New Roman"/>
              </w:rPr>
              <w:t xml:space="preserve"> dal</w:t>
            </w:r>
            <w:r w:rsidR="00B83D2A">
              <w:rPr>
                <w:rFonts w:ascii="Times New Roman" w:hAnsi="Times New Roman" w:cs="Times New Roman"/>
              </w:rPr>
              <w:t>į</w:t>
            </w:r>
            <w:r>
              <w:rPr>
                <w:rFonts w:ascii="Times New Roman" w:hAnsi="Times New Roman" w:cs="Times New Roman"/>
              </w:rPr>
              <w:t xml:space="preserve"> ir su mokytoju </w:t>
            </w:r>
            <w:r w:rsidR="005D5DC3">
              <w:rPr>
                <w:rFonts w:ascii="Times New Roman" w:hAnsi="Times New Roman" w:cs="Times New Roman"/>
              </w:rPr>
              <w:t xml:space="preserve">jas </w:t>
            </w:r>
            <w:r>
              <w:rPr>
                <w:rFonts w:ascii="Times New Roman" w:hAnsi="Times New Roman" w:cs="Times New Roman"/>
              </w:rPr>
              <w:t>aptaria</w:t>
            </w:r>
            <w:r w:rsidR="00B83D2A">
              <w:rPr>
                <w:rStyle w:val="FootnoteReference"/>
                <w:rFonts w:ascii="Times New Roman" w:hAnsi="Times New Roman" w:cs="Times New Roman"/>
              </w:rPr>
              <w:footnoteReference w:id="8"/>
            </w:r>
          </w:p>
        </w:tc>
        <w:tc>
          <w:tcPr>
            <w:tcW w:w="3420" w:type="dxa"/>
          </w:tcPr>
          <w:p w:rsidR="00316084" w:rsidRDefault="0000292B" w:rsidP="009A1E86">
            <w:pPr>
              <w:rPr>
                <w:rFonts w:ascii="Times New Roman" w:hAnsi="Times New Roman" w:cs="Times New Roman"/>
              </w:rPr>
            </w:pPr>
            <w:r>
              <w:rPr>
                <w:rFonts w:ascii="Times New Roman" w:hAnsi="Times New Roman" w:cs="Times New Roman"/>
              </w:rPr>
              <w:t>I. Perskaityti romano XXVIII dalį ir atsakyti į klausimą</w:t>
            </w:r>
            <w:r w:rsidR="005D5DC3">
              <w:rPr>
                <w:rFonts w:ascii="Times New Roman" w:hAnsi="Times New Roman" w:cs="Times New Roman"/>
              </w:rPr>
              <w:t>,</w:t>
            </w:r>
            <w:r>
              <w:rPr>
                <w:rFonts w:ascii="Times New Roman" w:hAnsi="Times New Roman" w:cs="Times New Roman"/>
              </w:rPr>
              <w:t xml:space="preserve"> </w:t>
            </w:r>
            <w:r w:rsidR="005D5DC3">
              <w:rPr>
                <w:rFonts w:ascii="Times New Roman" w:hAnsi="Times New Roman" w:cs="Times New Roman"/>
              </w:rPr>
              <w:t>k</w:t>
            </w:r>
            <w:r>
              <w:rPr>
                <w:rFonts w:ascii="Times New Roman" w:hAnsi="Times New Roman" w:cs="Times New Roman"/>
              </w:rPr>
              <w:t>aip suprantama lietuviška tapatybė</w:t>
            </w:r>
            <w:r w:rsidR="005D5DC3">
              <w:rPr>
                <w:rFonts w:ascii="Times New Roman" w:hAnsi="Times New Roman" w:cs="Times New Roman"/>
              </w:rPr>
              <w:t>.</w:t>
            </w:r>
            <w:r>
              <w:rPr>
                <w:rStyle w:val="FootnoteReference"/>
                <w:rFonts w:ascii="Times New Roman" w:hAnsi="Times New Roman" w:cs="Times New Roman"/>
              </w:rPr>
              <w:footnoteReference w:id="9"/>
            </w:r>
            <w:r>
              <w:rPr>
                <w:rFonts w:ascii="Times New Roman" w:hAnsi="Times New Roman" w:cs="Times New Roman"/>
              </w:rPr>
              <w:t xml:space="preserve"> Atsakymą paremti citatomis.</w:t>
            </w:r>
          </w:p>
          <w:p w:rsidR="0000292B" w:rsidRDefault="0000292B" w:rsidP="009A1E86">
            <w:pPr>
              <w:rPr>
                <w:rFonts w:ascii="Times New Roman" w:hAnsi="Times New Roman" w:cs="Times New Roman"/>
              </w:rPr>
            </w:pPr>
            <w:r>
              <w:rPr>
                <w:rFonts w:ascii="Times New Roman" w:hAnsi="Times New Roman" w:cs="Times New Roman"/>
              </w:rPr>
              <w:t>II. Perskaityti XXXVI romano dalį</w:t>
            </w:r>
            <w:r w:rsidR="005D5DC3">
              <w:rPr>
                <w:rFonts w:ascii="Times New Roman" w:hAnsi="Times New Roman" w:cs="Times New Roman"/>
              </w:rPr>
              <w:t xml:space="preserve"> ir atsakyti į klausimą</w:t>
            </w:r>
          </w:p>
          <w:p w:rsidR="00D06F3D" w:rsidRPr="008A28C5" w:rsidRDefault="00D06F3D" w:rsidP="009A1E86">
            <w:pPr>
              <w:rPr>
                <w:rFonts w:ascii="Times New Roman" w:hAnsi="Times New Roman" w:cs="Times New Roman"/>
              </w:rPr>
            </w:pPr>
          </w:p>
        </w:tc>
      </w:tr>
      <w:tr w:rsidR="00316084" w:rsidRPr="008A28C5" w:rsidTr="00A90864">
        <w:tc>
          <w:tcPr>
            <w:tcW w:w="810" w:type="dxa"/>
          </w:tcPr>
          <w:p w:rsidR="00316084" w:rsidRPr="008A28C5" w:rsidRDefault="00316084">
            <w:pPr>
              <w:rPr>
                <w:rFonts w:ascii="Times New Roman" w:hAnsi="Times New Roman" w:cs="Times New Roman"/>
              </w:rPr>
            </w:pPr>
            <w:r>
              <w:rPr>
                <w:rFonts w:ascii="Times New Roman" w:hAnsi="Times New Roman" w:cs="Times New Roman"/>
              </w:rPr>
              <w:t xml:space="preserve">6. </w:t>
            </w:r>
          </w:p>
        </w:tc>
        <w:tc>
          <w:tcPr>
            <w:tcW w:w="3240" w:type="dxa"/>
          </w:tcPr>
          <w:p w:rsidR="008102A4" w:rsidRPr="008102A4" w:rsidRDefault="004305E0" w:rsidP="005D5DC3">
            <w:pPr>
              <w:rPr>
                <w:rFonts w:ascii="Times New Roman" w:hAnsi="Times New Roman" w:cs="Times New Roman"/>
                <w:b/>
              </w:rPr>
            </w:pPr>
            <w:r>
              <w:rPr>
                <w:rFonts w:ascii="Times New Roman" w:hAnsi="Times New Roman" w:cs="Times New Roman"/>
              </w:rPr>
              <w:t xml:space="preserve">I. Šeiniaus romanas „Kuprelis“: </w:t>
            </w:r>
            <w:r w:rsidR="005D5DC3">
              <w:rPr>
                <w:rFonts w:ascii="Times New Roman" w:hAnsi="Times New Roman" w:cs="Times New Roman"/>
              </w:rPr>
              <w:t>kūryba kaip savęs ir aplinkos kūrimas (3 dalis)</w:t>
            </w:r>
          </w:p>
        </w:tc>
        <w:tc>
          <w:tcPr>
            <w:tcW w:w="3690" w:type="dxa"/>
          </w:tcPr>
          <w:p w:rsidR="00316084" w:rsidRPr="008A28C5" w:rsidRDefault="005D5DC3" w:rsidP="001D10F8">
            <w:pPr>
              <w:rPr>
                <w:rFonts w:ascii="Times New Roman" w:hAnsi="Times New Roman" w:cs="Times New Roman"/>
              </w:rPr>
            </w:pPr>
            <w:r>
              <w:rPr>
                <w:rFonts w:ascii="Times New Roman" w:hAnsi="Times New Roman" w:cs="Times New Roman"/>
              </w:rPr>
              <w:t>Naudodamiesi I. Šeiniaus romano „Kuprelis“ fragmentais, mokiniai gebės argumentuoti, kodėl kūryba gali būti kaip savęs ir aplinkos kūrimas</w:t>
            </w:r>
          </w:p>
        </w:tc>
        <w:tc>
          <w:tcPr>
            <w:tcW w:w="3330" w:type="dxa"/>
          </w:tcPr>
          <w:p w:rsidR="00316084" w:rsidRDefault="005D5DC3" w:rsidP="005D5DC3">
            <w:pPr>
              <w:rPr>
                <w:rFonts w:ascii="Times New Roman" w:hAnsi="Times New Roman" w:cs="Times New Roman"/>
              </w:rPr>
            </w:pPr>
            <w:r>
              <w:rPr>
                <w:rFonts w:ascii="Times New Roman" w:hAnsi="Times New Roman" w:cs="Times New Roman"/>
              </w:rPr>
              <w:t>Raiškusis skaitymas ir euristinis pokalbis. Mokiniai garsiai skaito XXXVIII ir XXXIX romano dalis ir su mokytoju jas aptaria</w:t>
            </w:r>
            <w:r>
              <w:rPr>
                <w:rStyle w:val="FootnoteReference"/>
                <w:rFonts w:ascii="Times New Roman" w:hAnsi="Times New Roman" w:cs="Times New Roman"/>
              </w:rPr>
              <w:footnoteReference w:id="10"/>
            </w:r>
          </w:p>
          <w:p w:rsidR="00D06F3D" w:rsidRPr="008A28C5" w:rsidRDefault="00D06F3D" w:rsidP="005D5DC3">
            <w:pPr>
              <w:rPr>
                <w:rFonts w:ascii="Times New Roman" w:hAnsi="Times New Roman" w:cs="Times New Roman"/>
              </w:rPr>
            </w:pPr>
          </w:p>
        </w:tc>
        <w:tc>
          <w:tcPr>
            <w:tcW w:w="3420" w:type="dxa"/>
          </w:tcPr>
          <w:p w:rsidR="00316084" w:rsidRPr="008A28C5" w:rsidRDefault="00670829" w:rsidP="00DA5400">
            <w:pPr>
              <w:rPr>
                <w:rFonts w:ascii="Times New Roman" w:hAnsi="Times New Roman" w:cs="Times New Roman"/>
              </w:rPr>
            </w:pPr>
            <w:r>
              <w:rPr>
                <w:rFonts w:ascii="Times New Roman" w:hAnsi="Times New Roman" w:cs="Times New Roman"/>
              </w:rPr>
              <w:t>Užpildyti lentelę</w:t>
            </w:r>
            <w:r>
              <w:rPr>
                <w:rStyle w:val="FootnoteReference"/>
                <w:rFonts w:ascii="Times New Roman" w:hAnsi="Times New Roman" w:cs="Times New Roman"/>
              </w:rPr>
              <w:footnoteReference w:id="11"/>
            </w:r>
          </w:p>
        </w:tc>
      </w:tr>
      <w:tr w:rsidR="00316084" w:rsidRPr="008A28C5" w:rsidTr="00A90864">
        <w:tc>
          <w:tcPr>
            <w:tcW w:w="810" w:type="dxa"/>
          </w:tcPr>
          <w:p w:rsidR="00316084" w:rsidRPr="008A28C5" w:rsidRDefault="00316084">
            <w:pPr>
              <w:rPr>
                <w:rFonts w:ascii="Times New Roman" w:hAnsi="Times New Roman" w:cs="Times New Roman"/>
              </w:rPr>
            </w:pPr>
            <w:r>
              <w:rPr>
                <w:rFonts w:ascii="Times New Roman" w:hAnsi="Times New Roman" w:cs="Times New Roman"/>
              </w:rPr>
              <w:t>7.</w:t>
            </w:r>
          </w:p>
        </w:tc>
        <w:tc>
          <w:tcPr>
            <w:tcW w:w="3240" w:type="dxa"/>
          </w:tcPr>
          <w:p w:rsidR="00316084" w:rsidRPr="008A28C5" w:rsidRDefault="004305E0" w:rsidP="008102A4">
            <w:pPr>
              <w:rPr>
                <w:rFonts w:ascii="Times New Roman" w:hAnsi="Times New Roman" w:cs="Times New Roman"/>
              </w:rPr>
            </w:pPr>
            <w:r>
              <w:rPr>
                <w:rFonts w:ascii="Times New Roman" w:hAnsi="Times New Roman" w:cs="Times New Roman"/>
              </w:rPr>
              <w:t>O. Vaild</w:t>
            </w:r>
            <w:r w:rsidR="008102A4">
              <w:rPr>
                <w:rFonts w:ascii="Times New Roman" w:hAnsi="Times New Roman" w:cs="Times New Roman"/>
              </w:rPr>
              <w:t>o romanas „Doriano Grėjaus portretas“: kūryba kaip savęs kūrimas</w:t>
            </w:r>
          </w:p>
        </w:tc>
        <w:tc>
          <w:tcPr>
            <w:tcW w:w="3690" w:type="dxa"/>
          </w:tcPr>
          <w:p w:rsidR="00316084" w:rsidRDefault="00E43C12" w:rsidP="00E43C12">
            <w:pPr>
              <w:rPr>
                <w:rFonts w:ascii="Times New Roman" w:hAnsi="Times New Roman" w:cs="Times New Roman"/>
              </w:rPr>
            </w:pPr>
            <w:r>
              <w:rPr>
                <w:rFonts w:ascii="Times New Roman" w:hAnsi="Times New Roman" w:cs="Times New Roman"/>
              </w:rPr>
              <w:t>Naudodamiesi O. Vaildo romano fragmentu, mokiniai gebės argumentuoti, kodėl kūryba gali būti savęs kūrimas</w:t>
            </w:r>
          </w:p>
          <w:p w:rsidR="00D06F3D" w:rsidRPr="008A28C5" w:rsidRDefault="00D06F3D" w:rsidP="00E43C12">
            <w:pPr>
              <w:rPr>
                <w:rFonts w:ascii="Times New Roman" w:hAnsi="Times New Roman" w:cs="Times New Roman"/>
              </w:rPr>
            </w:pPr>
          </w:p>
        </w:tc>
        <w:tc>
          <w:tcPr>
            <w:tcW w:w="3330" w:type="dxa"/>
          </w:tcPr>
          <w:p w:rsidR="00316084" w:rsidRPr="008A28C5" w:rsidRDefault="00670829" w:rsidP="00E43C12">
            <w:pPr>
              <w:rPr>
                <w:rFonts w:ascii="Times New Roman" w:hAnsi="Times New Roman" w:cs="Times New Roman"/>
              </w:rPr>
            </w:pPr>
            <w:r>
              <w:rPr>
                <w:rFonts w:ascii="Times New Roman" w:hAnsi="Times New Roman" w:cs="Times New Roman"/>
              </w:rPr>
              <w:t>Raiškusis skaitymas ir euristinis pokalbis. Mokiniai garsiai skaito II dalį ir su mokytoju aptaria</w:t>
            </w:r>
            <w:r w:rsidR="00E43C12">
              <w:rPr>
                <w:rStyle w:val="FootnoteReference"/>
                <w:rFonts w:ascii="Times New Roman" w:hAnsi="Times New Roman" w:cs="Times New Roman"/>
              </w:rPr>
              <w:footnoteReference w:id="12"/>
            </w:r>
          </w:p>
        </w:tc>
        <w:tc>
          <w:tcPr>
            <w:tcW w:w="3420" w:type="dxa"/>
          </w:tcPr>
          <w:p w:rsidR="00316084" w:rsidRPr="008A28C5" w:rsidRDefault="00E43C12" w:rsidP="00E43C12">
            <w:pPr>
              <w:rPr>
                <w:rFonts w:ascii="Times New Roman" w:hAnsi="Times New Roman" w:cs="Times New Roman"/>
              </w:rPr>
            </w:pPr>
            <w:r>
              <w:rPr>
                <w:rFonts w:ascii="Times New Roman" w:hAnsi="Times New Roman" w:cs="Times New Roman"/>
              </w:rPr>
              <w:t>Parašyti trumpą pastraipą (50-100 ž.) „Kas keičia Dorianą Grėjų“</w:t>
            </w:r>
          </w:p>
        </w:tc>
      </w:tr>
      <w:tr w:rsidR="00E43C12" w:rsidRPr="008A28C5" w:rsidTr="00A90864">
        <w:tc>
          <w:tcPr>
            <w:tcW w:w="810" w:type="dxa"/>
          </w:tcPr>
          <w:p w:rsidR="00E43C12" w:rsidRPr="008A28C5" w:rsidRDefault="00E43C12" w:rsidP="00435600">
            <w:pPr>
              <w:rPr>
                <w:rFonts w:ascii="Times New Roman" w:hAnsi="Times New Roman" w:cs="Times New Roman"/>
              </w:rPr>
            </w:pPr>
            <w:r>
              <w:rPr>
                <w:rFonts w:ascii="Times New Roman" w:hAnsi="Times New Roman" w:cs="Times New Roman"/>
              </w:rPr>
              <w:t xml:space="preserve">8. </w:t>
            </w:r>
          </w:p>
        </w:tc>
        <w:tc>
          <w:tcPr>
            <w:tcW w:w="3240" w:type="dxa"/>
          </w:tcPr>
          <w:p w:rsidR="00E43C12" w:rsidRDefault="00E43C12" w:rsidP="003C0C5E">
            <w:pPr>
              <w:rPr>
                <w:rFonts w:ascii="Times New Roman" w:hAnsi="Times New Roman" w:cs="Times New Roman"/>
              </w:rPr>
            </w:pPr>
            <w:r>
              <w:rPr>
                <w:rFonts w:ascii="Times New Roman" w:hAnsi="Times New Roman" w:cs="Times New Roman"/>
              </w:rPr>
              <w:t>O. Vaildo romanas „Doriano Grėjaus portretas“: kūryba kaip žmogiškumas</w:t>
            </w:r>
          </w:p>
          <w:p w:rsidR="00E43C12" w:rsidRPr="008102A4" w:rsidRDefault="00E43C12" w:rsidP="003C0C5E">
            <w:pPr>
              <w:rPr>
                <w:rFonts w:ascii="Times New Roman" w:hAnsi="Times New Roman" w:cs="Times New Roman"/>
                <w:b/>
              </w:rPr>
            </w:pPr>
          </w:p>
        </w:tc>
        <w:tc>
          <w:tcPr>
            <w:tcW w:w="3690" w:type="dxa"/>
          </w:tcPr>
          <w:p w:rsidR="00E43C12" w:rsidRPr="008A28C5" w:rsidRDefault="00E43C12" w:rsidP="00E43C12">
            <w:pPr>
              <w:rPr>
                <w:rFonts w:ascii="Times New Roman" w:hAnsi="Times New Roman" w:cs="Times New Roman"/>
              </w:rPr>
            </w:pPr>
            <w:r>
              <w:rPr>
                <w:rFonts w:ascii="Times New Roman" w:hAnsi="Times New Roman" w:cs="Times New Roman"/>
              </w:rPr>
              <w:lastRenderedPageBreak/>
              <w:t xml:space="preserve">Naudodamiesi O. Vaildo romano fragmentu, mokiniai gebės argumentuoti, kodėl moralės normų </w:t>
            </w:r>
            <w:r>
              <w:rPr>
                <w:rFonts w:ascii="Times New Roman" w:hAnsi="Times New Roman" w:cs="Times New Roman"/>
              </w:rPr>
              <w:lastRenderedPageBreak/>
              <w:t>nepaisantis grožis (kūryba) yra griovimas ir savigriova.</w:t>
            </w:r>
          </w:p>
        </w:tc>
        <w:tc>
          <w:tcPr>
            <w:tcW w:w="3330" w:type="dxa"/>
          </w:tcPr>
          <w:p w:rsidR="00E43C12" w:rsidRPr="008A28C5" w:rsidRDefault="00E43C12" w:rsidP="00E43C12">
            <w:pPr>
              <w:rPr>
                <w:rFonts w:ascii="Times New Roman" w:hAnsi="Times New Roman" w:cs="Times New Roman"/>
              </w:rPr>
            </w:pPr>
            <w:r>
              <w:rPr>
                <w:rFonts w:ascii="Times New Roman" w:hAnsi="Times New Roman" w:cs="Times New Roman"/>
              </w:rPr>
              <w:lastRenderedPageBreak/>
              <w:t>Raiškusis skaitymas ir euristinis pokalbis. Mokiniai garsiai skaito VII dalį ir su mokytoju ją aptaria</w:t>
            </w:r>
            <w:r>
              <w:rPr>
                <w:rStyle w:val="FootnoteReference"/>
                <w:rFonts w:ascii="Times New Roman" w:hAnsi="Times New Roman" w:cs="Times New Roman"/>
              </w:rPr>
              <w:footnoteReference w:id="13"/>
            </w:r>
          </w:p>
        </w:tc>
        <w:tc>
          <w:tcPr>
            <w:tcW w:w="3420" w:type="dxa"/>
          </w:tcPr>
          <w:p w:rsidR="00E43C12" w:rsidRDefault="00E43C12" w:rsidP="00E43C12">
            <w:pPr>
              <w:rPr>
                <w:rFonts w:ascii="Times New Roman" w:hAnsi="Times New Roman" w:cs="Times New Roman"/>
              </w:rPr>
            </w:pPr>
            <w:r>
              <w:rPr>
                <w:rFonts w:ascii="Times New Roman" w:hAnsi="Times New Roman" w:cs="Times New Roman"/>
              </w:rPr>
              <w:t>Parašyti 50 ž. komentarą „Ar pritariate minčiai, jog kūryba be moralės yra griovimas ? (1 grupė);</w:t>
            </w:r>
          </w:p>
          <w:p w:rsidR="00D06F3D" w:rsidRDefault="00D06F3D" w:rsidP="00D06F3D">
            <w:pPr>
              <w:rPr>
                <w:rFonts w:ascii="Times New Roman" w:hAnsi="Times New Roman" w:cs="Times New Roman"/>
              </w:rPr>
            </w:pPr>
            <w:r>
              <w:rPr>
                <w:rFonts w:ascii="Times New Roman" w:hAnsi="Times New Roman" w:cs="Times New Roman"/>
              </w:rPr>
              <w:lastRenderedPageBreak/>
              <w:t>„Ar pritariate minčiai, jog kūryba be moralės yra savigriova?“ (2 grupė)</w:t>
            </w:r>
          </w:p>
          <w:p w:rsidR="00D06F3D" w:rsidRPr="008A28C5" w:rsidRDefault="00D06F3D" w:rsidP="00D06F3D">
            <w:pPr>
              <w:rPr>
                <w:rFonts w:ascii="Times New Roman" w:hAnsi="Times New Roman" w:cs="Times New Roman"/>
              </w:rPr>
            </w:pPr>
          </w:p>
        </w:tc>
      </w:tr>
      <w:tr w:rsidR="00E43C12" w:rsidRPr="008A28C5" w:rsidTr="00A90864">
        <w:tc>
          <w:tcPr>
            <w:tcW w:w="810" w:type="dxa"/>
          </w:tcPr>
          <w:p w:rsidR="00E43C12" w:rsidRPr="008A28C5" w:rsidRDefault="00E43C12" w:rsidP="00435600">
            <w:pPr>
              <w:rPr>
                <w:rFonts w:ascii="Times New Roman" w:hAnsi="Times New Roman" w:cs="Times New Roman"/>
              </w:rPr>
            </w:pPr>
            <w:r>
              <w:rPr>
                <w:rFonts w:ascii="Times New Roman" w:hAnsi="Times New Roman" w:cs="Times New Roman"/>
              </w:rPr>
              <w:lastRenderedPageBreak/>
              <w:t xml:space="preserve">9. </w:t>
            </w:r>
          </w:p>
        </w:tc>
        <w:tc>
          <w:tcPr>
            <w:tcW w:w="3240" w:type="dxa"/>
          </w:tcPr>
          <w:p w:rsidR="00E43C12" w:rsidRDefault="00E43C12" w:rsidP="00305A28">
            <w:pPr>
              <w:rPr>
                <w:rFonts w:ascii="Times New Roman" w:hAnsi="Times New Roman" w:cs="Times New Roman"/>
              </w:rPr>
            </w:pPr>
            <w:r>
              <w:rPr>
                <w:rFonts w:ascii="Times New Roman" w:hAnsi="Times New Roman" w:cs="Times New Roman"/>
              </w:rPr>
              <w:t>Literatūrinis rašinys „Kūrybos reikšmė literatūros kūriniuose“;</w:t>
            </w:r>
          </w:p>
          <w:p w:rsidR="00E43C12" w:rsidRDefault="00E43C12" w:rsidP="00305A28">
            <w:pPr>
              <w:rPr>
                <w:rFonts w:ascii="Times New Roman" w:hAnsi="Times New Roman" w:cs="Times New Roman"/>
              </w:rPr>
            </w:pPr>
            <w:r>
              <w:rPr>
                <w:rFonts w:ascii="Times New Roman" w:hAnsi="Times New Roman" w:cs="Times New Roman"/>
              </w:rPr>
              <w:t>samprotavimo rašinys „Kodėl žmogui tokia svarbi kūryba?“</w:t>
            </w:r>
          </w:p>
          <w:p w:rsidR="00E43C12" w:rsidRDefault="00E43C12" w:rsidP="00305A28">
            <w:pPr>
              <w:rPr>
                <w:rFonts w:ascii="Times New Roman" w:hAnsi="Times New Roman" w:cs="Times New Roman"/>
              </w:rPr>
            </w:pPr>
            <w:r>
              <w:rPr>
                <w:rFonts w:ascii="Times New Roman" w:hAnsi="Times New Roman" w:cs="Times New Roman"/>
              </w:rPr>
              <w:t>Autoriai pasirinkti: L. S. Černiauskaitė, I. Šeinius, O. Vaildas</w:t>
            </w:r>
            <w:r>
              <w:rPr>
                <w:rStyle w:val="FootnoteReference"/>
                <w:rFonts w:ascii="Times New Roman" w:hAnsi="Times New Roman" w:cs="Times New Roman"/>
              </w:rPr>
              <w:footnoteReference w:id="14"/>
            </w:r>
          </w:p>
          <w:p w:rsidR="00D06F3D" w:rsidRPr="008A28C5" w:rsidRDefault="00D06F3D" w:rsidP="00305A28">
            <w:pPr>
              <w:rPr>
                <w:rFonts w:ascii="Times New Roman" w:hAnsi="Times New Roman" w:cs="Times New Roman"/>
              </w:rPr>
            </w:pPr>
          </w:p>
        </w:tc>
        <w:tc>
          <w:tcPr>
            <w:tcW w:w="3690" w:type="dxa"/>
          </w:tcPr>
          <w:p w:rsidR="00E43C12" w:rsidRPr="008A28C5" w:rsidRDefault="00E43C12" w:rsidP="00435600">
            <w:pPr>
              <w:rPr>
                <w:rFonts w:ascii="Times New Roman" w:hAnsi="Times New Roman" w:cs="Times New Roman"/>
              </w:rPr>
            </w:pPr>
            <w:r>
              <w:rPr>
                <w:rFonts w:ascii="Times New Roman" w:hAnsi="Times New Roman" w:cs="Times New Roman"/>
              </w:rPr>
              <w:t>Naudodamiesi trimis išeitais romanais, gebės argumentuotai atskleisti, kas yra kūryba žmogaus gyvenime (1) ir gebės pasirinkti  tinkamiausią rašinio žanrą (2)</w:t>
            </w:r>
          </w:p>
        </w:tc>
        <w:tc>
          <w:tcPr>
            <w:tcW w:w="3330" w:type="dxa"/>
          </w:tcPr>
          <w:p w:rsidR="00E43C12" w:rsidRDefault="00E43C12" w:rsidP="00305A28">
            <w:pPr>
              <w:rPr>
                <w:rFonts w:ascii="Times New Roman" w:hAnsi="Times New Roman" w:cs="Times New Roman"/>
              </w:rPr>
            </w:pPr>
            <w:r>
              <w:rPr>
                <w:rFonts w:ascii="Times New Roman" w:hAnsi="Times New Roman" w:cs="Times New Roman"/>
              </w:rPr>
              <w:t>Rašinio pagal pasirinktą žanrą rašymas</w:t>
            </w:r>
          </w:p>
          <w:p w:rsidR="00E43C12" w:rsidRPr="008A28C5" w:rsidRDefault="00E43C12" w:rsidP="00652D57">
            <w:pPr>
              <w:rPr>
                <w:rFonts w:ascii="Times New Roman" w:hAnsi="Times New Roman" w:cs="Times New Roman"/>
              </w:rPr>
            </w:pPr>
          </w:p>
        </w:tc>
        <w:tc>
          <w:tcPr>
            <w:tcW w:w="3420" w:type="dxa"/>
          </w:tcPr>
          <w:p w:rsidR="00E43C12" w:rsidRPr="008A28C5" w:rsidRDefault="007E21F9" w:rsidP="007E21F9">
            <w:pPr>
              <w:rPr>
                <w:rFonts w:ascii="Times New Roman" w:hAnsi="Times New Roman" w:cs="Times New Roman"/>
              </w:rPr>
            </w:pPr>
            <w:r>
              <w:rPr>
                <w:rFonts w:ascii="Times New Roman" w:hAnsi="Times New Roman" w:cs="Times New Roman"/>
              </w:rPr>
              <w:t>(Namų darbas gali būti susijęs su kita, nauja tema.</w:t>
            </w:r>
            <w:bookmarkStart w:id="0" w:name="_GoBack"/>
            <w:bookmarkEnd w:id="0"/>
            <w:r>
              <w:rPr>
                <w:rFonts w:ascii="Times New Roman" w:hAnsi="Times New Roman" w:cs="Times New Roman"/>
              </w:rPr>
              <w:t xml:space="preserve"> )</w:t>
            </w:r>
          </w:p>
        </w:tc>
      </w:tr>
      <w:tr w:rsidR="00E43C12" w:rsidRPr="008A28C5" w:rsidTr="00A90864">
        <w:tc>
          <w:tcPr>
            <w:tcW w:w="810" w:type="dxa"/>
          </w:tcPr>
          <w:p w:rsidR="00E43C12" w:rsidRPr="008A28C5" w:rsidRDefault="00E43C12" w:rsidP="00435600">
            <w:pPr>
              <w:rPr>
                <w:rFonts w:ascii="Times New Roman" w:hAnsi="Times New Roman" w:cs="Times New Roman"/>
              </w:rPr>
            </w:pPr>
            <w:r>
              <w:rPr>
                <w:rFonts w:ascii="Times New Roman" w:hAnsi="Times New Roman" w:cs="Times New Roman"/>
              </w:rPr>
              <w:t>10.</w:t>
            </w:r>
          </w:p>
        </w:tc>
        <w:tc>
          <w:tcPr>
            <w:tcW w:w="3240" w:type="dxa"/>
          </w:tcPr>
          <w:p w:rsidR="00E43C12" w:rsidRPr="008A28C5" w:rsidRDefault="00E43C12" w:rsidP="00435600">
            <w:pPr>
              <w:rPr>
                <w:rFonts w:ascii="Times New Roman" w:hAnsi="Times New Roman" w:cs="Times New Roman"/>
              </w:rPr>
            </w:pPr>
            <w:r>
              <w:rPr>
                <w:rFonts w:ascii="Times New Roman" w:hAnsi="Times New Roman" w:cs="Times New Roman"/>
              </w:rPr>
              <w:t>Rašinio aptarimas</w:t>
            </w:r>
          </w:p>
        </w:tc>
        <w:tc>
          <w:tcPr>
            <w:tcW w:w="3690" w:type="dxa"/>
          </w:tcPr>
          <w:p w:rsidR="00E43C12" w:rsidRDefault="00E43C12" w:rsidP="004305E0">
            <w:pPr>
              <w:rPr>
                <w:rFonts w:ascii="Times New Roman" w:hAnsi="Times New Roman" w:cs="Times New Roman"/>
              </w:rPr>
            </w:pPr>
            <w:r>
              <w:rPr>
                <w:rFonts w:ascii="Times New Roman" w:hAnsi="Times New Roman" w:cs="Times New Roman"/>
              </w:rPr>
              <w:t>Naudodamiesi ištaisytais rašiniais, mokiniai gebės paaiškinti turinio, raštingumo ir stiliaus trūkumus</w:t>
            </w:r>
          </w:p>
          <w:p w:rsidR="00D06F3D" w:rsidRPr="008A28C5" w:rsidRDefault="00D06F3D" w:rsidP="004305E0">
            <w:pPr>
              <w:rPr>
                <w:rFonts w:ascii="Times New Roman" w:hAnsi="Times New Roman" w:cs="Times New Roman"/>
              </w:rPr>
            </w:pPr>
          </w:p>
        </w:tc>
        <w:tc>
          <w:tcPr>
            <w:tcW w:w="3330" w:type="dxa"/>
          </w:tcPr>
          <w:p w:rsidR="00E43C12" w:rsidRPr="008A28C5" w:rsidRDefault="00E43C12" w:rsidP="00BC3792">
            <w:pPr>
              <w:rPr>
                <w:rFonts w:ascii="Times New Roman" w:hAnsi="Times New Roman" w:cs="Times New Roman"/>
              </w:rPr>
            </w:pPr>
            <w:r>
              <w:rPr>
                <w:rFonts w:ascii="Times New Roman" w:hAnsi="Times New Roman" w:cs="Times New Roman"/>
              </w:rPr>
              <w:t>Pamokos konspektas</w:t>
            </w:r>
          </w:p>
        </w:tc>
        <w:tc>
          <w:tcPr>
            <w:tcW w:w="3420" w:type="dxa"/>
          </w:tcPr>
          <w:p w:rsidR="00E43C12" w:rsidRPr="008A28C5" w:rsidRDefault="00E43C12" w:rsidP="000E7E6E">
            <w:pPr>
              <w:rPr>
                <w:rFonts w:ascii="Times New Roman" w:hAnsi="Times New Roman" w:cs="Times New Roman"/>
              </w:rPr>
            </w:pPr>
            <w:r>
              <w:rPr>
                <w:rFonts w:ascii="Times New Roman" w:hAnsi="Times New Roman" w:cs="Times New Roman"/>
              </w:rPr>
              <w:t>Ištaisyti rašinį</w:t>
            </w:r>
          </w:p>
        </w:tc>
      </w:tr>
    </w:tbl>
    <w:p w:rsidR="00820C0C" w:rsidRDefault="00820C0C" w:rsidP="00462D8C">
      <w:pPr>
        <w:spacing w:after="0" w:line="240" w:lineRule="auto"/>
        <w:jc w:val="both"/>
        <w:rPr>
          <w:rFonts w:ascii="Times New Roman" w:hAnsi="Times New Roman" w:cs="Times New Roman"/>
          <w:b/>
        </w:rPr>
      </w:pPr>
    </w:p>
    <w:sectPr w:rsidR="00820C0C" w:rsidSect="00870C26">
      <w:pgSz w:w="15840" w:h="12240" w:orient="landscape"/>
      <w:pgMar w:top="270" w:right="1701" w:bottom="567"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23A" w:rsidRDefault="00E8523A" w:rsidP="00B32127">
      <w:pPr>
        <w:spacing w:after="0" w:line="240" w:lineRule="auto"/>
      </w:pPr>
      <w:r>
        <w:separator/>
      </w:r>
    </w:p>
  </w:endnote>
  <w:endnote w:type="continuationSeparator" w:id="0">
    <w:p w:rsidR="00E8523A" w:rsidRDefault="00E8523A" w:rsidP="00B32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23A" w:rsidRDefault="00E8523A" w:rsidP="00B32127">
      <w:pPr>
        <w:spacing w:after="0" w:line="240" w:lineRule="auto"/>
      </w:pPr>
      <w:r>
        <w:separator/>
      </w:r>
    </w:p>
  </w:footnote>
  <w:footnote w:type="continuationSeparator" w:id="0">
    <w:p w:rsidR="00E8523A" w:rsidRDefault="00E8523A" w:rsidP="00B32127">
      <w:pPr>
        <w:spacing w:after="0" w:line="240" w:lineRule="auto"/>
      </w:pPr>
      <w:r>
        <w:continuationSeparator/>
      </w:r>
    </w:p>
  </w:footnote>
  <w:footnote w:id="1">
    <w:p w:rsidR="00670829" w:rsidRPr="00670829" w:rsidRDefault="00670829">
      <w:pPr>
        <w:pStyle w:val="FootnoteText"/>
        <w:rPr>
          <w:rFonts w:ascii="Times New Roman" w:hAnsi="Times New Roman" w:cs="Times New Roman"/>
        </w:rPr>
      </w:pPr>
      <w:r w:rsidRPr="00670829">
        <w:rPr>
          <w:rStyle w:val="FootnoteReference"/>
          <w:rFonts w:ascii="Times New Roman" w:hAnsi="Times New Roman" w:cs="Times New Roman"/>
        </w:rPr>
        <w:footnoteRef/>
      </w:r>
      <w:r w:rsidRPr="00670829">
        <w:rPr>
          <w:rFonts w:ascii="Times New Roman" w:hAnsi="Times New Roman" w:cs="Times New Roman"/>
        </w:rPr>
        <w:t xml:space="preserve"> Visi trys analizuojami romanai bus skaitomi </w:t>
      </w:r>
      <w:r w:rsidRPr="00670829">
        <w:rPr>
          <w:rFonts w:ascii="Times New Roman" w:hAnsi="Times New Roman" w:cs="Times New Roman"/>
          <w:b/>
        </w:rPr>
        <w:t>kaip augimo, tapsmo romanai</w:t>
      </w:r>
      <w:r w:rsidRPr="00670829">
        <w:rPr>
          <w:rFonts w:ascii="Times New Roman" w:hAnsi="Times New Roman" w:cs="Times New Roman"/>
        </w:rPr>
        <w:t>, nors, be abejo jie gali būti interpretuojami kitaip.</w:t>
      </w:r>
    </w:p>
  </w:footnote>
  <w:footnote w:id="2">
    <w:p w:rsidR="00BA5D0A" w:rsidRDefault="00BA5D0A">
      <w:pPr>
        <w:pStyle w:val="FootnoteText"/>
      </w:pPr>
      <w:r>
        <w:rPr>
          <w:rStyle w:val="FootnoteReference"/>
        </w:rPr>
        <w:footnoteRef/>
      </w:r>
      <w:r>
        <w:t xml:space="preserve"> </w:t>
      </w:r>
      <w:r w:rsidRPr="00BA5D0A">
        <w:rPr>
          <w:rFonts w:ascii="Times New Roman" w:hAnsi="Times New Roman" w:cs="Times New Roman"/>
        </w:rPr>
        <w:t>Per pamoką pavyko rasti tris Benedikto Trijonio charakterio savybes, nes didžiausias dėmesys buvo skiriamas argumentams</w:t>
      </w:r>
      <w:r>
        <w:rPr>
          <w:rFonts w:ascii="Times New Roman" w:hAnsi="Times New Roman" w:cs="Times New Roman"/>
        </w:rPr>
        <w:t>.</w:t>
      </w:r>
      <w:r w:rsidRPr="00BA5D0A">
        <w:rPr>
          <w:rFonts w:ascii="Times New Roman" w:hAnsi="Times New Roman" w:cs="Times New Roman"/>
        </w:rPr>
        <w:t xml:space="preserve"> </w:t>
      </w:r>
    </w:p>
  </w:footnote>
  <w:footnote w:id="3">
    <w:p w:rsidR="00745B98" w:rsidRPr="00745B98" w:rsidRDefault="00745B98">
      <w:pPr>
        <w:pStyle w:val="FootnoteText"/>
        <w:rPr>
          <w:rFonts w:ascii="Times New Roman" w:hAnsi="Times New Roman" w:cs="Times New Roman"/>
        </w:rPr>
      </w:pPr>
      <w:r w:rsidRPr="00745B98">
        <w:rPr>
          <w:rStyle w:val="FootnoteReference"/>
          <w:rFonts w:ascii="Times New Roman" w:hAnsi="Times New Roman" w:cs="Times New Roman"/>
        </w:rPr>
        <w:footnoteRef/>
      </w:r>
      <w:r w:rsidRPr="00745B98">
        <w:rPr>
          <w:rFonts w:ascii="Times New Roman" w:hAnsi="Times New Roman" w:cs="Times New Roman"/>
        </w:rPr>
        <w:t xml:space="preserve"> Internetinė prieiga: </w:t>
      </w:r>
      <w:hyperlink r:id="rId1" w:history="1">
        <w:r w:rsidRPr="00745B98">
          <w:rPr>
            <w:rStyle w:val="Hyperlink"/>
            <w:rFonts w:ascii="Times New Roman" w:hAnsi="Times New Roman" w:cs="Times New Roman"/>
          </w:rPr>
          <w:t>https://www.youtube.com/watch?v=fIXF_XXX-Ss</w:t>
        </w:r>
      </w:hyperlink>
      <w:r w:rsidRPr="00745B98">
        <w:rPr>
          <w:rFonts w:ascii="Times New Roman" w:hAnsi="Times New Roman" w:cs="Times New Roman"/>
        </w:rPr>
        <w:t xml:space="preserve">. Rekomenduojama žiūrėti </w:t>
      </w:r>
      <w:r w:rsidR="004305E0">
        <w:rPr>
          <w:rFonts w:ascii="Times New Roman" w:hAnsi="Times New Roman" w:cs="Times New Roman"/>
        </w:rPr>
        <w:t xml:space="preserve">nuo pradžios </w:t>
      </w:r>
      <w:r w:rsidRPr="00745B98">
        <w:rPr>
          <w:rFonts w:ascii="Times New Roman" w:hAnsi="Times New Roman" w:cs="Times New Roman"/>
        </w:rPr>
        <w:t>iki</w:t>
      </w:r>
      <w:r w:rsidR="004305E0">
        <w:rPr>
          <w:rFonts w:ascii="Times New Roman" w:hAnsi="Times New Roman" w:cs="Times New Roman"/>
        </w:rPr>
        <w:t xml:space="preserve"> 6 min 44 s (t. y. iki pokalbio apie muziką).</w:t>
      </w:r>
    </w:p>
  </w:footnote>
  <w:footnote w:id="4">
    <w:p w:rsidR="00316084" w:rsidRPr="00745B98" w:rsidRDefault="00316084">
      <w:pPr>
        <w:pStyle w:val="FootnoteText"/>
        <w:rPr>
          <w:rFonts w:ascii="Times New Roman" w:hAnsi="Times New Roman" w:cs="Times New Roman"/>
        </w:rPr>
      </w:pPr>
      <w:r w:rsidRPr="00745B98">
        <w:rPr>
          <w:rStyle w:val="FootnoteReference"/>
          <w:rFonts w:ascii="Times New Roman" w:hAnsi="Times New Roman" w:cs="Times New Roman"/>
        </w:rPr>
        <w:footnoteRef/>
      </w:r>
      <w:r w:rsidRPr="00745B98">
        <w:rPr>
          <w:rFonts w:ascii="Times New Roman" w:hAnsi="Times New Roman" w:cs="Times New Roman"/>
        </w:rPr>
        <w:t xml:space="preserve"> </w:t>
      </w:r>
    </w:p>
    <w:tbl>
      <w:tblPr>
        <w:tblStyle w:val="TableGrid"/>
        <w:tblW w:w="0" w:type="auto"/>
        <w:tblLook w:val="04A0" w:firstRow="1" w:lastRow="0" w:firstColumn="1" w:lastColumn="0" w:noHBand="0" w:noVBand="1"/>
      </w:tblPr>
      <w:tblGrid>
        <w:gridCol w:w="2898"/>
        <w:gridCol w:w="10323"/>
      </w:tblGrid>
      <w:tr w:rsidR="00316084" w:rsidRPr="00076A7D" w:rsidTr="00076A7D">
        <w:tc>
          <w:tcPr>
            <w:tcW w:w="2898" w:type="dxa"/>
          </w:tcPr>
          <w:p w:rsidR="00316084" w:rsidRPr="00076A7D" w:rsidRDefault="00316084" w:rsidP="00076A7D">
            <w:pPr>
              <w:pStyle w:val="FootnoteText"/>
              <w:rPr>
                <w:rFonts w:ascii="Times New Roman" w:hAnsi="Times New Roman" w:cs="Times New Roman"/>
              </w:rPr>
            </w:pPr>
            <w:r w:rsidRPr="00076A7D">
              <w:rPr>
                <w:rFonts w:ascii="Times New Roman" w:hAnsi="Times New Roman" w:cs="Times New Roman"/>
              </w:rPr>
              <w:t>Beno Trijonio charakterio bruožas</w:t>
            </w:r>
          </w:p>
        </w:tc>
        <w:tc>
          <w:tcPr>
            <w:tcW w:w="10323" w:type="dxa"/>
          </w:tcPr>
          <w:p w:rsidR="00316084" w:rsidRPr="00076A7D" w:rsidRDefault="00316084" w:rsidP="00F4395E">
            <w:pPr>
              <w:pStyle w:val="FootnoteText"/>
              <w:rPr>
                <w:rFonts w:ascii="Times New Roman" w:hAnsi="Times New Roman" w:cs="Times New Roman"/>
              </w:rPr>
            </w:pPr>
            <w:r w:rsidRPr="00076A7D">
              <w:rPr>
                <w:rFonts w:ascii="Times New Roman" w:hAnsi="Times New Roman" w:cs="Times New Roman"/>
              </w:rPr>
              <w:t>Argumentai, patvirtinanatys pagrindinio romano „Benedikto slenksčiai“ veikėjo charakteri</w:t>
            </w:r>
            <w:r w:rsidR="00F4395E">
              <w:rPr>
                <w:rFonts w:ascii="Times New Roman" w:hAnsi="Times New Roman" w:cs="Times New Roman"/>
              </w:rPr>
              <w:t>o bruožą</w:t>
            </w:r>
          </w:p>
        </w:tc>
      </w:tr>
      <w:tr w:rsidR="00316084" w:rsidRPr="00076A7D" w:rsidTr="00076A7D">
        <w:tc>
          <w:tcPr>
            <w:tcW w:w="2898" w:type="dxa"/>
          </w:tcPr>
          <w:p w:rsidR="00316084" w:rsidRPr="00076A7D" w:rsidRDefault="00316084">
            <w:pPr>
              <w:pStyle w:val="FootnoteText"/>
              <w:rPr>
                <w:rFonts w:ascii="Times New Roman" w:hAnsi="Times New Roman" w:cs="Times New Roman"/>
              </w:rPr>
            </w:pPr>
            <w:r w:rsidRPr="00076A7D">
              <w:rPr>
                <w:rFonts w:ascii="Times New Roman" w:hAnsi="Times New Roman" w:cs="Times New Roman"/>
              </w:rPr>
              <w:t xml:space="preserve">1. </w:t>
            </w:r>
          </w:p>
        </w:tc>
        <w:tc>
          <w:tcPr>
            <w:tcW w:w="10323" w:type="dxa"/>
          </w:tcPr>
          <w:p w:rsidR="00316084" w:rsidRPr="00076A7D" w:rsidRDefault="00316084">
            <w:pPr>
              <w:pStyle w:val="FootnoteText"/>
              <w:rPr>
                <w:rFonts w:ascii="Times New Roman" w:hAnsi="Times New Roman" w:cs="Times New Roman"/>
              </w:rPr>
            </w:pPr>
          </w:p>
        </w:tc>
      </w:tr>
      <w:tr w:rsidR="00316084" w:rsidRPr="00076A7D" w:rsidTr="00076A7D">
        <w:tc>
          <w:tcPr>
            <w:tcW w:w="2898" w:type="dxa"/>
          </w:tcPr>
          <w:p w:rsidR="00316084" w:rsidRPr="00076A7D" w:rsidRDefault="00316084">
            <w:pPr>
              <w:pStyle w:val="FootnoteText"/>
              <w:rPr>
                <w:rFonts w:ascii="Times New Roman" w:hAnsi="Times New Roman" w:cs="Times New Roman"/>
              </w:rPr>
            </w:pPr>
            <w:r w:rsidRPr="00076A7D">
              <w:rPr>
                <w:rFonts w:ascii="Times New Roman" w:hAnsi="Times New Roman" w:cs="Times New Roman"/>
              </w:rPr>
              <w:t xml:space="preserve">2. </w:t>
            </w:r>
          </w:p>
        </w:tc>
        <w:tc>
          <w:tcPr>
            <w:tcW w:w="10323" w:type="dxa"/>
          </w:tcPr>
          <w:p w:rsidR="00316084" w:rsidRPr="00076A7D" w:rsidRDefault="00316084">
            <w:pPr>
              <w:pStyle w:val="FootnoteText"/>
              <w:rPr>
                <w:rFonts w:ascii="Times New Roman" w:hAnsi="Times New Roman" w:cs="Times New Roman"/>
              </w:rPr>
            </w:pPr>
          </w:p>
        </w:tc>
      </w:tr>
      <w:tr w:rsidR="00316084" w:rsidRPr="00076A7D" w:rsidTr="00076A7D">
        <w:tc>
          <w:tcPr>
            <w:tcW w:w="2898" w:type="dxa"/>
          </w:tcPr>
          <w:p w:rsidR="00316084" w:rsidRPr="00076A7D" w:rsidRDefault="00316084">
            <w:pPr>
              <w:pStyle w:val="FootnoteText"/>
              <w:rPr>
                <w:rFonts w:ascii="Times New Roman" w:hAnsi="Times New Roman" w:cs="Times New Roman"/>
              </w:rPr>
            </w:pPr>
            <w:r w:rsidRPr="00076A7D">
              <w:rPr>
                <w:rFonts w:ascii="Times New Roman" w:hAnsi="Times New Roman" w:cs="Times New Roman"/>
              </w:rPr>
              <w:t xml:space="preserve">3. </w:t>
            </w:r>
          </w:p>
        </w:tc>
        <w:tc>
          <w:tcPr>
            <w:tcW w:w="10323" w:type="dxa"/>
          </w:tcPr>
          <w:p w:rsidR="00316084" w:rsidRPr="00076A7D" w:rsidRDefault="00316084">
            <w:pPr>
              <w:pStyle w:val="FootnoteText"/>
              <w:rPr>
                <w:rFonts w:ascii="Times New Roman" w:hAnsi="Times New Roman" w:cs="Times New Roman"/>
              </w:rPr>
            </w:pPr>
          </w:p>
        </w:tc>
      </w:tr>
      <w:tr w:rsidR="00316084" w:rsidRPr="00076A7D" w:rsidTr="00076A7D">
        <w:tc>
          <w:tcPr>
            <w:tcW w:w="2898" w:type="dxa"/>
          </w:tcPr>
          <w:p w:rsidR="00316084" w:rsidRPr="00076A7D" w:rsidRDefault="00316084">
            <w:pPr>
              <w:pStyle w:val="FootnoteText"/>
              <w:rPr>
                <w:rFonts w:ascii="Times New Roman" w:hAnsi="Times New Roman" w:cs="Times New Roman"/>
              </w:rPr>
            </w:pPr>
            <w:r w:rsidRPr="00076A7D">
              <w:rPr>
                <w:rFonts w:ascii="Times New Roman" w:hAnsi="Times New Roman" w:cs="Times New Roman"/>
              </w:rPr>
              <w:t>4.</w:t>
            </w:r>
          </w:p>
        </w:tc>
        <w:tc>
          <w:tcPr>
            <w:tcW w:w="10323" w:type="dxa"/>
          </w:tcPr>
          <w:p w:rsidR="00316084" w:rsidRPr="00076A7D" w:rsidRDefault="00316084">
            <w:pPr>
              <w:pStyle w:val="FootnoteText"/>
              <w:rPr>
                <w:rFonts w:ascii="Times New Roman" w:hAnsi="Times New Roman" w:cs="Times New Roman"/>
              </w:rPr>
            </w:pPr>
          </w:p>
        </w:tc>
      </w:tr>
      <w:tr w:rsidR="00316084" w:rsidRPr="00076A7D" w:rsidTr="00076A7D">
        <w:tc>
          <w:tcPr>
            <w:tcW w:w="2898" w:type="dxa"/>
          </w:tcPr>
          <w:p w:rsidR="00316084" w:rsidRPr="00076A7D" w:rsidRDefault="00316084">
            <w:pPr>
              <w:pStyle w:val="FootnoteText"/>
              <w:rPr>
                <w:rFonts w:ascii="Times New Roman" w:hAnsi="Times New Roman" w:cs="Times New Roman"/>
              </w:rPr>
            </w:pPr>
            <w:r w:rsidRPr="00076A7D">
              <w:rPr>
                <w:rFonts w:ascii="Times New Roman" w:hAnsi="Times New Roman" w:cs="Times New Roman"/>
              </w:rPr>
              <w:t>5.</w:t>
            </w:r>
          </w:p>
        </w:tc>
        <w:tc>
          <w:tcPr>
            <w:tcW w:w="10323" w:type="dxa"/>
          </w:tcPr>
          <w:p w:rsidR="00316084" w:rsidRPr="00076A7D" w:rsidRDefault="00316084">
            <w:pPr>
              <w:pStyle w:val="FootnoteText"/>
              <w:rPr>
                <w:rFonts w:ascii="Times New Roman" w:hAnsi="Times New Roman" w:cs="Times New Roman"/>
              </w:rPr>
            </w:pPr>
          </w:p>
        </w:tc>
      </w:tr>
      <w:tr w:rsidR="00316084" w:rsidRPr="00076A7D" w:rsidTr="00076A7D">
        <w:tc>
          <w:tcPr>
            <w:tcW w:w="2898" w:type="dxa"/>
          </w:tcPr>
          <w:p w:rsidR="00316084" w:rsidRPr="00076A7D" w:rsidRDefault="00316084">
            <w:pPr>
              <w:pStyle w:val="FootnoteText"/>
              <w:rPr>
                <w:rFonts w:ascii="Times New Roman" w:hAnsi="Times New Roman" w:cs="Times New Roman"/>
              </w:rPr>
            </w:pPr>
            <w:r w:rsidRPr="00076A7D">
              <w:rPr>
                <w:rFonts w:ascii="Times New Roman" w:hAnsi="Times New Roman" w:cs="Times New Roman"/>
              </w:rPr>
              <w:t>6.</w:t>
            </w:r>
          </w:p>
        </w:tc>
        <w:tc>
          <w:tcPr>
            <w:tcW w:w="10323" w:type="dxa"/>
          </w:tcPr>
          <w:p w:rsidR="00316084" w:rsidRPr="00076A7D" w:rsidRDefault="00316084">
            <w:pPr>
              <w:pStyle w:val="FootnoteText"/>
              <w:rPr>
                <w:rFonts w:ascii="Times New Roman" w:hAnsi="Times New Roman" w:cs="Times New Roman"/>
              </w:rPr>
            </w:pPr>
          </w:p>
        </w:tc>
      </w:tr>
    </w:tbl>
    <w:p w:rsidR="00316084" w:rsidRPr="00076A7D" w:rsidRDefault="00316084">
      <w:pPr>
        <w:pStyle w:val="FootnoteText"/>
        <w:rPr>
          <w:rFonts w:ascii="Times New Roman" w:hAnsi="Times New Roman" w:cs="Times New Roman"/>
        </w:rPr>
      </w:pPr>
    </w:p>
  </w:footnote>
  <w:footnote w:id="5">
    <w:p w:rsidR="009742EA" w:rsidRPr="00A22E11" w:rsidRDefault="009742EA" w:rsidP="00EC3DF8">
      <w:pPr>
        <w:pStyle w:val="FootnoteText"/>
        <w:jc w:val="both"/>
        <w:rPr>
          <w:rFonts w:ascii="Times New Roman" w:hAnsi="Times New Roman" w:cs="Times New Roman"/>
        </w:rPr>
      </w:pPr>
      <w:r w:rsidRPr="00A22E11">
        <w:rPr>
          <w:rStyle w:val="FootnoteReference"/>
          <w:rFonts w:ascii="Times New Roman" w:hAnsi="Times New Roman" w:cs="Times New Roman"/>
        </w:rPr>
        <w:footnoteRef/>
      </w:r>
      <w:r w:rsidRPr="00A22E11">
        <w:rPr>
          <w:rFonts w:ascii="Times New Roman" w:hAnsi="Times New Roman" w:cs="Times New Roman"/>
        </w:rPr>
        <w:t xml:space="preserve"> Galima parinkti ir kitų veikėjų, pavyzdžiui, kurį nors mokytoją, dariusį įtaką Benediktui, ar </w:t>
      </w:r>
      <w:r w:rsidR="00F4395E" w:rsidRPr="00A22E11">
        <w:rPr>
          <w:rFonts w:ascii="Times New Roman" w:hAnsi="Times New Roman" w:cs="Times New Roman"/>
        </w:rPr>
        <w:t>merą Brnau.</w:t>
      </w:r>
    </w:p>
  </w:footnote>
  <w:footnote w:id="6">
    <w:p w:rsidR="00A22E11" w:rsidRPr="00A22E11" w:rsidRDefault="00A22E11" w:rsidP="00EC3DF8">
      <w:pPr>
        <w:autoSpaceDE w:val="0"/>
        <w:autoSpaceDN w:val="0"/>
        <w:adjustRightInd w:val="0"/>
        <w:spacing w:after="0" w:line="240" w:lineRule="auto"/>
        <w:jc w:val="both"/>
        <w:rPr>
          <w:rFonts w:ascii="Times New Roman" w:hAnsi="Times New Roman" w:cs="Times New Roman"/>
          <w:sz w:val="20"/>
          <w:szCs w:val="20"/>
        </w:rPr>
      </w:pPr>
      <w:r w:rsidRPr="00A22E11">
        <w:rPr>
          <w:rStyle w:val="FootnoteReference"/>
          <w:rFonts w:ascii="Times New Roman" w:hAnsi="Times New Roman" w:cs="Times New Roman"/>
          <w:sz w:val="20"/>
          <w:szCs w:val="20"/>
        </w:rPr>
        <w:footnoteRef/>
      </w:r>
      <w:r w:rsidRPr="00A22E11">
        <w:rPr>
          <w:rFonts w:ascii="Times New Roman" w:hAnsi="Times New Roman" w:cs="Times New Roman"/>
          <w:sz w:val="20"/>
          <w:szCs w:val="20"/>
        </w:rPr>
        <w:t xml:space="preserve"> 1) </w:t>
      </w:r>
      <w:r w:rsidRPr="00A22E11">
        <w:rPr>
          <w:rFonts w:ascii="Times New Roman" w:hAnsi="Times New Roman" w:cs="Times New Roman"/>
          <w:b/>
          <w:sz w:val="20"/>
          <w:szCs w:val="20"/>
        </w:rPr>
        <w:t>Kokia pasakotojo Ignasėlio veikla? Argumentuokite citatomis.</w:t>
      </w:r>
      <w:r w:rsidRPr="00A22E11">
        <w:rPr>
          <w:rFonts w:ascii="Times New Roman" w:hAnsi="Times New Roman" w:cs="Times New Roman"/>
          <w:sz w:val="20"/>
          <w:szCs w:val="20"/>
        </w:rPr>
        <w:t xml:space="preserve"> (Atsakymas: Rašytojas: „Vėl rašau. Rašau, galvoju. Skraidau tolimam, plačiam neregėtų vaizdų pasaulyje. Mėlyni pavasario rūkai jį šiandien dengia; mėlynuose rūkuose jis nuskendęs. Ir regimi laukai, ir žalios pievos, ir vėsios girios ten nuskendę. Girios tylios, ramios stovi. Klausos tik, kaip žolė ir javai aplinkui auga. Blyksterės, žybterės mintis, ir vėl išnyksta. Sugauti neįstengiu. Ramu šiandien visur.“); 2) </w:t>
      </w:r>
      <w:r w:rsidRPr="00A22E11">
        <w:rPr>
          <w:rFonts w:ascii="Times New Roman" w:hAnsi="Times New Roman" w:cs="Times New Roman"/>
          <w:b/>
          <w:sz w:val="20"/>
          <w:szCs w:val="20"/>
        </w:rPr>
        <w:t>Kaip su kūryba susijęs Kuprelis?</w:t>
      </w:r>
      <w:r>
        <w:rPr>
          <w:rFonts w:ascii="Times New Roman" w:hAnsi="Times New Roman" w:cs="Times New Roman"/>
          <w:sz w:val="20"/>
          <w:szCs w:val="20"/>
        </w:rPr>
        <w:t xml:space="preserve"> </w:t>
      </w:r>
      <w:r w:rsidRPr="00A22E11">
        <w:rPr>
          <w:rFonts w:ascii="Times New Roman" w:hAnsi="Times New Roman" w:cs="Times New Roman"/>
          <w:b/>
          <w:sz w:val="20"/>
          <w:szCs w:val="20"/>
        </w:rPr>
        <w:t>Argumentuokite citatomis.</w:t>
      </w:r>
      <w:r w:rsidRPr="00A22E11">
        <w:rPr>
          <w:rFonts w:ascii="Times New Roman" w:hAnsi="Times New Roman" w:cs="Times New Roman"/>
          <w:sz w:val="20"/>
          <w:szCs w:val="20"/>
        </w:rPr>
        <w:t xml:space="preserve"> </w:t>
      </w:r>
      <w:r>
        <w:rPr>
          <w:rFonts w:ascii="Times New Roman" w:hAnsi="Times New Roman" w:cs="Times New Roman"/>
          <w:sz w:val="20"/>
          <w:szCs w:val="20"/>
        </w:rPr>
        <w:t>(</w:t>
      </w:r>
      <w:r w:rsidR="00EC3DF8">
        <w:rPr>
          <w:rFonts w:ascii="Times New Roman" w:hAnsi="Times New Roman" w:cs="Times New Roman"/>
          <w:sz w:val="20"/>
          <w:szCs w:val="20"/>
        </w:rPr>
        <w:t>„</w:t>
      </w:r>
      <w:r>
        <w:rPr>
          <w:rFonts w:ascii="Times New Roman" w:hAnsi="Times New Roman" w:cs="Times New Roman"/>
          <w:sz w:val="20"/>
          <w:szCs w:val="20"/>
        </w:rPr>
        <w:t xml:space="preserve">Jis kaimo vaikams pasakoja išgalvotas istorijas, žadina jų vaizduotę: </w:t>
      </w:r>
      <w:r w:rsidRPr="00EC3DF8">
        <w:rPr>
          <w:rFonts w:ascii="Times New Roman" w:hAnsi="Times New Roman" w:cs="Times New Roman"/>
          <w:sz w:val="20"/>
          <w:szCs w:val="20"/>
        </w:rPr>
        <w:t>Jis vaizdingai psakinėdavo, kaip vaidinasi raganos, laumės ir kipšai. Lietuvių karus su totoriais, lenkais, rusais ir kryžiuočiais dar įdomiau</w:t>
      </w:r>
      <w:r w:rsidRPr="00A22E11">
        <w:rPr>
          <w:rFonts w:ascii="Times New Roman" w:hAnsi="Times New Roman" w:cs="Times New Roman"/>
          <w:sz w:val="24"/>
          <w:szCs w:val="24"/>
        </w:rPr>
        <w:t xml:space="preserve"> </w:t>
      </w:r>
      <w:r w:rsidRPr="00EC3DF8">
        <w:rPr>
          <w:rFonts w:ascii="Times New Roman" w:hAnsi="Times New Roman" w:cs="Times New Roman"/>
          <w:sz w:val="20"/>
          <w:szCs w:val="20"/>
        </w:rPr>
        <w:t>atpasakodavo. Jie mums ir</w:t>
      </w:r>
      <w:r w:rsidRPr="00A22E11">
        <w:rPr>
          <w:rFonts w:ascii="Times New Roman" w:hAnsi="Times New Roman" w:cs="Times New Roman"/>
          <w:sz w:val="24"/>
          <w:szCs w:val="24"/>
        </w:rPr>
        <w:t xml:space="preserve"> </w:t>
      </w:r>
      <w:r w:rsidRPr="00EC3DF8">
        <w:rPr>
          <w:rFonts w:ascii="Times New Roman" w:hAnsi="Times New Roman" w:cs="Times New Roman"/>
          <w:sz w:val="20"/>
          <w:szCs w:val="20"/>
        </w:rPr>
        <w:t>tikdavo labiausiai. Mes pagaliau pradėjom tikėti, kad ir jis pats buvo kare dalyvavęs. Jei ne su totoriais ir kryžiuočiais, tai bent su turkais.</w:t>
      </w:r>
      <w:r w:rsidR="00EC3DF8">
        <w:rPr>
          <w:rFonts w:ascii="Times New Roman" w:hAnsi="Times New Roman" w:cs="Times New Roman"/>
          <w:sz w:val="20"/>
          <w:szCs w:val="20"/>
        </w:rPr>
        <w:t>“</w:t>
      </w:r>
      <w:r>
        <w:rPr>
          <w:rFonts w:ascii="Times New Roman" w:hAnsi="Times New Roman" w:cs="Times New Roman"/>
          <w:sz w:val="20"/>
          <w:szCs w:val="20"/>
        </w:rPr>
        <w:t>)</w:t>
      </w:r>
    </w:p>
  </w:footnote>
  <w:footnote w:id="7">
    <w:p w:rsidR="003D39C0" w:rsidRPr="003D39C0" w:rsidRDefault="003D39C0" w:rsidP="003D39C0">
      <w:pPr>
        <w:pStyle w:val="FootnoteText"/>
        <w:jc w:val="both"/>
        <w:rPr>
          <w:rFonts w:ascii="Times New Roman" w:hAnsi="Times New Roman" w:cs="Times New Roman"/>
        </w:rPr>
      </w:pPr>
      <w:r w:rsidRPr="003D39C0">
        <w:rPr>
          <w:rStyle w:val="FootnoteReference"/>
          <w:rFonts w:ascii="Times New Roman" w:hAnsi="Times New Roman" w:cs="Times New Roman"/>
        </w:rPr>
        <w:footnoteRef/>
      </w:r>
      <w:r w:rsidRPr="003D39C0">
        <w:rPr>
          <w:rFonts w:ascii="Times New Roman" w:hAnsi="Times New Roman" w:cs="Times New Roman"/>
        </w:rPr>
        <w:t xml:space="preserve"> </w:t>
      </w:r>
      <w:r w:rsidRPr="003D39C0">
        <w:rPr>
          <w:rFonts w:ascii="Times New Roman" w:hAnsi="Times New Roman" w:cs="Times New Roman"/>
          <w:b/>
        </w:rPr>
        <w:t>Galimi pokalbio klausimai</w:t>
      </w:r>
      <w:r w:rsidRPr="003D39C0">
        <w:rPr>
          <w:rFonts w:ascii="Times New Roman" w:hAnsi="Times New Roman" w:cs="Times New Roman"/>
        </w:rPr>
        <w:t xml:space="preserve">: 1) Kaip Olesio išgyvenama meilė Gundei keičia jį kaip žmogų? Kaip menininką? 2) Kaip Kuprelis atranda savo lietuviškąją tapatybę? Kas tą lietuvišką tapatybę paskatina? (Klausimai paimti iš vadovėlio) </w:t>
      </w:r>
      <w:r w:rsidRPr="003D39C0">
        <w:rPr>
          <w:rFonts w:ascii="Times New Roman" w:hAnsi="Times New Roman" w:cs="Times New Roman"/>
          <w:b/>
        </w:rPr>
        <w:t>Galimi atsakymai</w:t>
      </w:r>
      <w:r w:rsidRPr="003D39C0">
        <w:rPr>
          <w:rFonts w:ascii="Times New Roman" w:hAnsi="Times New Roman" w:cs="Times New Roman"/>
        </w:rPr>
        <w:t xml:space="preserve">: 1) </w:t>
      </w:r>
      <w:r>
        <w:rPr>
          <w:rFonts w:ascii="Times New Roman" w:hAnsi="Times New Roman" w:cs="Times New Roman"/>
        </w:rPr>
        <w:t xml:space="preserve">Olesis tampa jautresnis, išradingesnis, pasikeičia jo apranga, jis tampa puikiu vargonininku; 2) Gundė skatina </w:t>
      </w:r>
      <w:r w:rsidR="00A72609">
        <w:rPr>
          <w:rFonts w:ascii="Times New Roman" w:hAnsi="Times New Roman" w:cs="Times New Roman"/>
        </w:rPr>
        <w:t>ir palaiko jo lietuvišką tapatybę. Kadangi Olesiaus lietuviška tapatybė siejasi su meile, jis niekaip nebeįsivaizduos Gundės kalbančios nelietuviškai; meilė susijusi Kupreliui su lietuvių kalba; iš meilės gimsta lietuviška tapatybė.</w:t>
      </w:r>
    </w:p>
  </w:footnote>
  <w:footnote w:id="8">
    <w:p w:rsidR="00B83D2A" w:rsidRPr="00B83D2A" w:rsidRDefault="00B83D2A" w:rsidP="00B83D2A">
      <w:pPr>
        <w:pStyle w:val="FootnoteText"/>
        <w:jc w:val="both"/>
        <w:rPr>
          <w:b/>
        </w:rPr>
      </w:pPr>
      <w:r>
        <w:rPr>
          <w:rStyle w:val="FootnoteReference"/>
        </w:rPr>
        <w:footnoteRef/>
      </w:r>
      <w:r>
        <w:t xml:space="preserve"> </w:t>
      </w:r>
      <w:r w:rsidRPr="00B83D2A">
        <w:rPr>
          <w:rFonts w:ascii="Times New Roman" w:hAnsi="Times New Roman" w:cs="Times New Roman"/>
          <w:b/>
        </w:rPr>
        <w:t>Galimi klausimai</w:t>
      </w:r>
      <w:r w:rsidRPr="00B83D2A">
        <w:rPr>
          <w:rFonts w:ascii="Times New Roman" w:hAnsi="Times New Roman" w:cs="Times New Roman"/>
        </w:rPr>
        <w:t>: 1) Ar meilė turi protu paaiškinamą priežastį? 2) Kokiais vaizdais rašytojas kuria meilės sceną? (Klausimai iš vadovėlio).</w:t>
      </w:r>
      <w:r>
        <w:rPr>
          <w:rFonts w:ascii="Times New Roman" w:hAnsi="Times New Roman" w:cs="Times New Roman"/>
        </w:rPr>
        <w:t xml:space="preserve"> 3) Kaip meilė veikia Kuprelio kūrybingumą? (Mylėdamas per jausmus perteikia muziką, taigi jo kūryba įdomesnė, nuoširdesnė, nes kyla iš emocijų.) </w:t>
      </w:r>
      <w:r w:rsidRPr="00B83D2A">
        <w:rPr>
          <w:rFonts w:ascii="Times New Roman" w:hAnsi="Times New Roman" w:cs="Times New Roman"/>
          <w:b/>
        </w:rPr>
        <w:t>Pasinaudoti pamokoje, kad būtų įtaigiau, Bethoveno 9 sonata</w:t>
      </w:r>
      <w:r w:rsidR="00670829">
        <w:rPr>
          <w:rFonts w:ascii="Times New Roman" w:hAnsi="Times New Roman" w:cs="Times New Roman"/>
          <w:b/>
        </w:rPr>
        <w:t>.</w:t>
      </w:r>
      <w:r w:rsidRPr="00B83D2A">
        <w:rPr>
          <w:rFonts w:ascii="Times New Roman" w:hAnsi="Times New Roman" w:cs="Times New Roman"/>
          <w:b/>
        </w:rPr>
        <w:t xml:space="preserve"> </w:t>
      </w:r>
    </w:p>
  </w:footnote>
  <w:footnote w:id="9">
    <w:p w:rsidR="0000292B" w:rsidRDefault="0000292B">
      <w:pPr>
        <w:pStyle w:val="FootnoteText"/>
      </w:pPr>
      <w:r>
        <w:rPr>
          <w:rStyle w:val="FootnoteReference"/>
        </w:rPr>
        <w:footnoteRef/>
      </w:r>
      <w:r>
        <w:t xml:space="preserve"> Lietuviška tapatybė suprantama kaip lietuvių kalba.</w:t>
      </w:r>
    </w:p>
  </w:footnote>
  <w:footnote w:id="10">
    <w:p w:rsidR="005D5DC3" w:rsidRPr="00670829" w:rsidRDefault="005D5DC3" w:rsidP="00670829">
      <w:pPr>
        <w:pStyle w:val="FootnoteText"/>
        <w:jc w:val="both"/>
        <w:rPr>
          <w:rFonts w:ascii="Times New Roman" w:hAnsi="Times New Roman" w:cs="Times New Roman"/>
        </w:rPr>
      </w:pPr>
      <w:r w:rsidRPr="00670829">
        <w:rPr>
          <w:rStyle w:val="FootnoteReference"/>
          <w:rFonts w:ascii="Times New Roman" w:hAnsi="Times New Roman" w:cs="Times New Roman"/>
        </w:rPr>
        <w:footnoteRef/>
      </w:r>
      <w:r w:rsidRPr="00670829">
        <w:rPr>
          <w:rFonts w:ascii="Times New Roman" w:hAnsi="Times New Roman" w:cs="Times New Roman"/>
        </w:rPr>
        <w:t xml:space="preserve"> Perskaičius 38 dalį akcentuoti savikūrą (</w:t>
      </w:r>
      <w:r w:rsidR="00670829" w:rsidRPr="00670829">
        <w:rPr>
          <w:rFonts w:ascii="Times New Roman" w:hAnsi="Times New Roman" w:cs="Times New Roman"/>
        </w:rPr>
        <w:t>kaip filosofinių knygų skaitymas padeda pasikeisti Kupreliui</w:t>
      </w:r>
      <w:r w:rsidRPr="00670829">
        <w:rPr>
          <w:rFonts w:ascii="Times New Roman" w:hAnsi="Times New Roman" w:cs="Times New Roman"/>
        </w:rPr>
        <w:t>)</w:t>
      </w:r>
      <w:r w:rsidR="00670829" w:rsidRPr="00670829">
        <w:rPr>
          <w:rFonts w:ascii="Times New Roman" w:hAnsi="Times New Roman" w:cs="Times New Roman"/>
        </w:rPr>
        <w:t>; perskaičius 39 dalį, akcentuoti dvi tikroves: sapno, iliuzijos ir tikrovės – kuri tikresnė (čia ypač išryškėja kūryba kaip pasaulio keitimas). Tada reikėtų apibendrinti klausimu: „Kodėl abu veikėjus – Ignasėlį ir Kuprelį – galima laikyti kūrėjais?“</w:t>
      </w:r>
    </w:p>
  </w:footnote>
  <w:footnote w:id="11">
    <w:p w:rsidR="00670829" w:rsidRDefault="00670829">
      <w:pPr>
        <w:pStyle w:val="FootnoteText"/>
      </w:pPr>
      <w:r>
        <w:rPr>
          <w:rStyle w:val="FootnoteReference"/>
        </w:rPr>
        <w:footnoteRef/>
      </w:r>
      <w:r>
        <w:t xml:space="preserve"> </w:t>
      </w:r>
    </w:p>
    <w:tbl>
      <w:tblPr>
        <w:tblStyle w:val="TableGrid"/>
        <w:tblW w:w="0" w:type="auto"/>
        <w:tblLook w:val="04A0" w:firstRow="1" w:lastRow="0" w:firstColumn="1" w:lastColumn="0" w:noHBand="0" w:noVBand="1"/>
      </w:tblPr>
      <w:tblGrid>
        <w:gridCol w:w="6610"/>
        <w:gridCol w:w="6611"/>
      </w:tblGrid>
      <w:tr w:rsidR="00670829" w:rsidRPr="00670829" w:rsidTr="00670829">
        <w:tc>
          <w:tcPr>
            <w:tcW w:w="6610" w:type="dxa"/>
          </w:tcPr>
          <w:p w:rsidR="00670829" w:rsidRPr="00670829" w:rsidRDefault="00670829">
            <w:pPr>
              <w:pStyle w:val="FootnoteText"/>
              <w:rPr>
                <w:rFonts w:ascii="Times New Roman" w:hAnsi="Times New Roman" w:cs="Times New Roman"/>
                <w:b/>
              </w:rPr>
            </w:pPr>
            <w:r w:rsidRPr="00670829">
              <w:rPr>
                <w:rFonts w:ascii="Times New Roman" w:hAnsi="Times New Roman" w:cs="Times New Roman"/>
                <w:b/>
              </w:rPr>
              <w:t>Kūrybos aspektas</w:t>
            </w:r>
          </w:p>
        </w:tc>
        <w:tc>
          <w:tcPr>
            <w:tcW w:w="6611" w:type="dxa"/>
          </w:tcPr>
          <w:p w:rsidR="00670829" w:rsidRPr="00670829" w:rsidRDefault="00670829">
            <w:pPr>
              <w:pStyle w:val="FootnoteText"/>
              <w:rPr>
                <w:rFonts w:ascii="Times New Roman" w:hAnsi="Times New Roman" w:cs="Times New Roman"/>
                <w:b/>
              </w:rPr>
            </w:pPr>
            <w:r w:rsidRPr="00670829">
              <w:rPr>
                <w:rFonts w:ascii="Times New Roman" w:hAnsi="Times New Roman" w:cs="Times New Roman"/>
                <w:b/>
              </w:rPr>
              <w:t>Argumentai (pateikti bent po du argumentus)</w:t>
            </w:r>
          </w:p>
        </w:tc>
      </w:tr>
      <w:tr w:rsidR="00670829" w:rsidRPr="00670829" w:rsidTr="00670829">
        <w:tc>
          <w:tcPr>
            <w:tcW w:w="6610" w:type="dxa"/>
          </w:tcPr>
          <w:p w:rsidR="00670829" w:rsidRPr="00670829" w:rsidRDefault="00670829">
            <w:pPr>
              <w:pStyle w:val="FootnoteText"/>
              <w:rPr>
                <w:rFonts w:ascii="Times New Roman" w:hAnsi="Times New Roman" w:cs="Times New Roman"/>
              </w:rPr>
            </w:pPr>
            <w:r w:rsidRPr="00670829">
              <w:rPr>
                <w:rFonts w:ascii="Times New Roman" w:hAnsi="Times New Roman" w:cs="Times New Roman"/>
              </w:rPr>
              <w:t>1. Kūryba kaip savikūra</w:t>
            </w:r>
          </w:p>
        </w:tc>
        <w:tc>
          <w:tcPr>
            <w:tcW w:w="6611" w:type="dxa"/>
          </w:tcPr>
          <w:p w:rsidR="00670829" w:rsidRPr="00670829" w:rsidRDefault="00670829">
            <w:pPr>
              <w:pStyle w:val="FootnoteText"/>
              <w:rPr>
                <w:rFonts w:ascii="Times New Roman" w:hAnsi="Times New Roman" w:cs="Times New Roman"/>
              </w:rPr>
            </w:pPr>
          </w:p>
        </w:tc>
      </w:tr>
      <w:tr w:rsidR="00670829" w:rsidRPr="00670829" w:rsidTr="00670829">
        <w:tc>
          <w:tcPr>
            <w:tcW w:w="6610" w:type="dxa"/>
          </w:tcPr>
          <w:p w:rsidR="00670829" w:rsidRPr="00670829" w:rsidRDefault="00670829">
            <w:pPr>
              <w:pStyle w:val="FootnoteText"/>
              <w:rPr>
                <w:rFonts w:ascii="Times New Roman" w:hAnsi="Times New Roman" w:cs="Times New Roman"/>
              </w:rPr>
            </w:pPr>
            <w:r w:rsidRPr="00670829">
              <w:rPr>
                <w:rFonts w:ascii="Times New Roman" w:hAnsi="Times New Roman" w:cs="Times New Roman"/>
              </w:rPr>
              <w:t>2. Kūryba kaip pasaulio keitimas</w:t>
            </w:r>
          </w:p>
        </w:tc>
        <w:tc>
          <w:tcPr>
            <w:tcW w:w="6611" w:type="dxa"/>
          </w:tcPr>
          <w:p w:rsidR="00670829" w:rsidRPr="00670829" w:rsidRDefault="00670829">
            <w:pPr>
              <w:pStyle w:val="FootnoteText"/>
              <w:rPr>
                <w:rFonts w:ascii="Times New Roman" w:hAnsi="Times New Roman" w:cs="Times New Roman"/>
              </w:rPr>
            </w:pPr>
          </w:p>
        </w:tc>
      </w:tr>
      <w:tr w:rsidR="00670829" w:rsidRPr="00670829" w:rsidTr="00670829">
        <w:tc>
          <w:tcPr>
            <w:tcW w:w="6610" w:type="dxa"/>
          </w:tcPr>
          <w:p w:rsidR="00670829" w:rsidRPr="00670829" w:rsidRDefault="00670829">
            <w:pPr>
              <w:pStyle w:val="FootnoteText"/>
              <w:rPr>
                <w:rFonts w:ascii="Times New Roman" w:hAnsi="Times New Roman" w:cs="Times New Roman"/>
              </w:rPr>
            </w:pPr>
            <w:r w:rsidRPr="00670829">
              <w:rPr>
                <w:rFonts w:ascii="Times New Roman" w:hAnsi="Times New Roman" w:cs="Times New Roman"/>
              </w:rPr>
              <w:t>3. Kūryba kaip meninė raiška</w:t>
            </w:r>
          </w:p>
        </w:tc>
        <w:tc>
          <w:tcPr>
            <w:tcW w:w="6611" w:type="dxa"/>
          </w:tcPr>
          <w:p w:rsidR="00670829" w:rsidRPr="00670829" w:rsidRDefault="00670829">
            <w:pPr>
              <w:pStyle w:val="FootnoteText"/>
              <w:rPr>
                <w:rFonts w:ascii="Times New Roman" w:hAnsi="Times New Roman" w:cs="Times New Roman"/>
              </w:rPr>
            </w:pPr>
          </w:p>
        </w:tc>
      </w:tr>
    </w:tbl>
    <w:p w:rsidR="00670829" w:rsidRPr="00670829" w:rsidRDefault="00670829">
      <w:pPr>
        <w:pStyle w:val="FootnoteText"/>
        <w:rPr>
          <w:rFonts w:ascii="Times New Roman" w:hAnsi="Times New Roman" w:cs="Times New Roman"/>
        </w:rPr>
      </w:pPr>
    </w:p>
  </w:footnote>
  <w:footnote w:id="12">
    <w:p w:rsidR="00E43C12" w:rsidRPr="00E43C12" w:rsidRDefault="00E43C12" w:rsidP="00E43C12">
      <w:pPr>
        <w:pStyle w:val="FootnoteText"/>
        <w:jc w:val="both"/>
        <w:rPr>
          <w:rFonts w:ascii="Times New Roman" w:hAnsi="Times New Roman" w:cs="Times New Roman"/>
        </w:rPr>
      </w:pPr>
      <w:r w:rsidRPr="00E43C12">
        <w:rPr>
          <w:rStyle w:val="FootnoteReference"/>
          <w:rFonts w:ascii="Times New Roman" w:hAnsi="Times New Roman" w:cs="Times New Roman"/>
        </w:rPr>
        <w:footnoteRef/>
      </w:r>
      <w:r w:rsidRPr="00E43C12">
        <w:rPr>
          <w:rFonts w:ascii="Times New Roman" w:hAnsi="Times New Roman" w:cs="Times New Roman"/>
        </w:rPr>
        <w:t xml:space="preserve"> </w:t>
      </w:r>
      <w:r w:rsidRPr="00D06F3D">
        <w:rPr>
          <w:rFonts w:ascii="Times New Roman" w:hAnsi="Times New Roman" w:cs="Times New Roman"/>
          <w:b/>
        </w:rPr>
        <w:t>Galimos užduotys</w:t>
      </w:r>
      <w:r w:rsidRPr="00E43C12">
        <w:rPr>
          <w:rFonts w:ascii="Times New Roman" w:hAnsi="Times New Roman" w:cs="Times New Roman"/>
        </w:rPr>
        <w:t>: 1) charakterizuoti vaizduojamus veikėjus (ypač Dorianą Grėjų, Henrį), 2) Įrodyti, kad Dorianas keičiasi.</w:t>
      </w:r>
    </w:p>
  </w:footnote>
  <w:footnote w:id="13">
    <w:p w:rsidR="00E43C12" w:rsidRPr="00E43C12" w:rsidRDefault="00E43C12" w:rsidP="00E43C12">
      <w:pPr>
        <w:pStyle w:val="FootnoteText"/>
        <w:jc w:val="both"/>
        <w:rPr>
          <w:rFonts w:ascii="Times New Roman" w:hAnsi="Times New Roman" w:cs="Times New Roman"/>
        </w:rPr>
      </w:pPr>
      <w:r w:rsidRPr="00E43C12">
        <w:rPr>
          <w:rStyle w:val="FootnoteReference"/>
          <w:rFonts w:ascii="Times New Roman" w:hAnsi="Times New Roman" w:cs="Times New Roman"/>
        </w:rPr>
        <w:footnoteRef/>
      </w:r>
      <w:r w:rsidRPr="00E43C12">
        <w:rPr>
          <w:rFonts w:ascii="Times New Roman" w:hAnsi="Times New Roman" w:cs="Times New Roman"/>
        </w:rPr>
        <w:t xml:space="preserve"> </w:t>
      </w:r>
      <w:r w:rsidRPr="00D06F3D">
        <w:rPr>
          <w:rFonts w:ascii="Times New Roman" w:hAnsi="Times New Roman" w:cs="Times New Roman"/>
          <w:b/>
        </w:rPr>
        <w:t>Galimi klausimai</w:t>
      </w:r>
      <w:r w:rsidRPr="00E43C12">
        <w:rPr>
          <w:rFonts w:ascii="Times New Roman" w:hAnsi="Times New Roman" w:cs="Times New Roman"/>
        </w:rPr>
        <w:t>: 1) kaip Henris keičia Doriano sprendimus? 2) Ar Sibilės savižudybė, Doriano akimis, tikrovė ar menas? 3) Kokia Doriano laikysena moraliniu aspektu? (Klausimai iš vadovėlio.)</w:t>
      </w:r>
    </w:p>
  </w:footnote>
  <w:footnote w:id="14">
    <w:p w:rsidR="00E43C12" w:rsidRPr="008102A4" w:rsidRDefault="00E43C12" w:rsidP="008102A4">
      <w:pPr>
        <w:pStyle w:val="FootnoteText"/>
        <w:jc w:val="both"/>
        <w:rPr>
          <w:rFonts w:ascii="Times New Roman" w:hAnsi="Times New Roman" w:cs="Times New Roman"/>
        </w:rPr>
      </w:pPr>
      <w:r w:rsidRPr="008102A4">
        <w:rPr>
          <w:rStyle w:val="FootnoteReference"/>
          <w:rFonts w:ascii="Times New Roman" w:hAnsi="Times New Roman" w:cs="Times New Roman"/>
        </w:rPr>
        <w:footnoteRef/>
      </w:r>
      <w:r w:rsidRPr="008102A4">
        <w:rPr>
          <w:rFonts w:ascii="Times New Roman" w:hAnsi="Times New Roman" w:cs="Times New Roman"/>
        </w:rPr>
        <w:t xml:space="preserve"> Devintoko rašinys tėra 250 žodžių, todėl galima ugdymo procese leisti naudotis vienu pasirinktu autoriumi, tačiau įspėti, jog toks rašinys nebus vertinamas aukščiausiais balais</w:t>
      </w:r>
      <w:r>
        <w:rPr>
          <w:rFonts w:ascii="Times New Roman" w:hAnsi="Times New Roman" w:cs="Times New Roman"/>
        </w:rPr>
        <w:t>, nebent tai samprotavimas</w:t>
      </w:r>
      <w:r w:rsidRPr="008102A4">
        <w:rPr>
          <w:rFonts w:ascii="Times New Roman" w:hAnsi="Times New Roman" w:cs="Times New Roman"/>
        </w:rPr>
        <w:t>. Aukščiausiai turėtų būti vertinamas toks rašinys, kuriame palyginami du kūriniai (literatūrinis) ar pateikiamos kelios nuomonės, požiūriai (samprotavimas). Taip pat aukščiausiais balais turėtų būti vertinamas toks rašinio turinys, kuriame pristatomi bent du pasirinkti temos aspektai (pavyzdžiui, kūryba kaip savęs kūrimas, kūryba kaip pasaulio keitimas). Pagal programą aspektus moka formuluoti jau šeštokai.</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3487E"/>
    <w:multiLevelType w:val="hybridMultilevel"/>
    <w:tmpl w:val="087CC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977C8C"/>
    <w:multiLevelType w:val="hybridMultilevel"/>
    <w:tmpl w:val="DF28A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023"/>
    <w:rsid w:val="0000292B"/>
    <w:rsid w:val="00011AA7"/>
    <w:rsid w:val="000320DC"/>
    <w:rsid w:val="0006072F"/>
    <w:rsid w:val="00064F1A"/>
    <w:rsid w:val="00076A7D"/>
    <w:rsid w:val="00093489"/>
    <w:rsid w:val="000C35C6"/>
    <w:rsid w:val="000D34BD"/>
    <w:rsid w:val="000E7E6E"/>
    <w:rsid w:val="00147BBD"/>
    <w:rsid w:val="0017653F"/>
    <w:rsid w:val="00187114"/>
    <w:rsid w:val="001A21EB"/>
    <w:rsid w:val="001B38B8"/>
    <w:rsid w:val="001C648F"/>
    <w:rsid w:val="001D10F8"/>
    <w:rsid w:val="00231C00"/>
    <w:rsid w:val="002431C8"/>
    <w:rsid w:val="00245ED6"/>
    <w:rsid w:val="00252247"/>
    <w:rsid w:val="002A76B4"/>
    <w:rsid w:val="00305A28"/>
    <w:rsid w:val="00316084"/>
    <w:rsid w:val="003303D3"/>
    <w:rsid w:val="003666E8"/>
    <w:rsid w:val="003750E4"/>
    <w:rsid w:val="00386D10"/>
    <w:rsid w:val="003C0C5E"/>
    <w:rsid w:val="003D277D"/>
    <w:rsid w:val="003D39C0"/>
    <w:rsid w:val="004305E0"/>
    <w:rsid w:val="004401C7"/>
    <w:rsid w:val="00462D8C"/>
    <w:rsid w:val="00463CFF"/>
    <w:rsid w:val="004B0A10"/>
    <w:rsid w:val="004C0F53"/>
    <w:rsid w:val="004C6C50"/>
    <w:rsid w:val="004D1644"/>
    <w:rsid w:val="004E13C1"/>
    <w:rsid w:val="00575244"/>
    <w:rsid w:val="00581DAC"/>
    <w:rsid w:val="005D5DC3"/>
    <w:rsid w:val="00634DD0"/>
    <w:rsid w:val="00652D57"/>
    <w:rsid w:val="006570EA"/>
    <w:rsid w:val="00670829"/>
    <w:rsid w:val="00682258"/>
    <w:rsid w:val="00690F4A"/>
    <w:rsid w:val="00692BE0"/>
    <w:rsid w:val="0069721C"/>
    <w:rsid w:val="006A2FEF"/>
    <w:rsid w:val="006B4EEF"/>
    <w:rsid w:val="006F112C"/>
    <w:rsid w:val="00707AAA"/>
    <w:rsid w:val="0072201E"/>
    <w:rsid w:val="0072503B"/>
    <w:rsid w:val="00745B98"/>
    <w:rsid w:val="007B3221"/>
    <w:rsid w:val="007B7354"/>
    <w:rsid w:val="007C3FD7"/>
    <w:rsid w:val="007E21F9"/>
    <w:rsid w:val="008102A4"/>
    <w:rsid w:val="00820C0C"/>
    <w:rsid w:val="008508C7"/>
    <w:rsid w:val="00851C12"/>
    <w:rsid w:val="00853E46"/>
    <w:rsid w:val="00870C26"/>
    <w:rsid w:val="008A28C5"/>
    <w:rsid w:val="008D776F"/>
    <w:rsid w:val="008E3686"/>
    <w:rsid w:val="00900F54"/>
    <w:rsid w:val="00917A09"/>
    <w:rsid w:val="00927380"/>
    <w:rsid w:val="009448FE"/>
    <w:rsid w:val="00957BA9"/>
    <w:rsid w:val="009742EA"/>
    <w:rsid w:val="009A1E86"/>
    <w:rsid w:val="009A41B9"/>
    <w:rsid w:val="00A22E11"/>
    <w:rsid w:val="00A41592"/>
    <w:rsid w:val="00A57143"/>
    <w:rsid w:val="00A64622"/>
    <w:rsid w:val="00A72609"/>
    <w:rsid w:val="00A800E3"/>
    <w:rsid w:val="00A8158D"/>
    <w:rsid w:val="00A90864"/>
    <w:rsid w:val="00B32127"/>
    <w:rsid w:val="00B83D2A"/>
    <w:rsid w:val="00BA5D0A"/>
    <w:rsid w:val="00BC3792"/>
    <w:rsid w:val="00C049A0"/>
    <w:rsid w:val="00C0649D"/>
    <w:rsid w:val="00C12286"/>
    <w:rsid w:val="00C20EEF"/>
    <w:rsid w:val="00C21A30"/>
    <w:rsid w:val="00C37023"/>
    <w:rsid w:val="00CF37CC"/>
    <w:rsid w:val="00D06F3D"/>
    <w:rsid w:val="00D4454C"/>
    <w:rsid w:val="00DB58EC"/>
    <w:rsid w:val="00DE2EC3"/>
    <w:rsid w:val="00DE36E4"/>
    <w:rsid w:val="00E11C1A"/>
    <w:rsid w:val="00E12D7D"/>
    <w:rsid w:val="00E43C12"/>
    <w:rsid w:val="00E8523A"/>
    <w:rsid w:val="00EA0F4A"/>
    <w:rsid w:val="00EA7FF9"/>
    <w:rsid w:val="00EC3DF8"/>
    <w:rsid w:val="00EE1DCB"/>
    <w:rsid w:val="00F15579"/>
    <w:rsid w:val="00F23615"/>
    <w:rsid w:val="00F3594F"/>
    <w:rsid w:val="00F37913"/>
    <w:rsid w:val="00F4395E"/>
    <w:rsid w:val="00F51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28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B32127"/>
    <w:pPr>
      <w:spacing w:after="0" w:line="240" w:lineRule="auto"/>
    </w:pPr>
    <w:rPr>
      <w:sz w:val="20"/>
      <w:szCs w:val="20"/>
    </w:rPr>
  </w:style>
  <w:style w:type="character" w:customStyle="1" w:styleId="FootnoteTextChar">
    <w:name w:val="Footnote Text Char"/>
    <w:basedOn w:val="DefaultParagraphFont"/>
    <w:link w:val="FootnoteText"/>
    <w:uiPriority w:val="99"/>
    <w:rsid w:val="00B32127"/>
    <w:rPr>
      <w:sz w:val="20"/>
      <w:szCs w:val="20"/>
      <w:lang w:val="lt-LT"/>
    </w:rPr>
  </w:style>
  <w:style w:type="character" w:styleId="FootnoteReference">
    <w:name w:val="footnote reference"/>
    <w:basedOn w:val="DefaultParagraphFont"/>
    <w:uiPriority w:val="99"/>
    <w:semiHidden/>
    <w:unhideWhenUsed/>
    <w:rsid w:val="00B32127"/>
    <w:rPr>
      <w:vertAlign w:val="superscript"/>
    </w:rPr>
  </w:style>
  <w:style w:type="paragraph" w:styleId="ListParagraph">
    <w:name w:val="List Paragraph"/>
    <w:basedOn w:val="Normal"/>
    <w:uiPriority w:val="34"/>
    <w:qFormat/>
    <w:rsid w:val="00245ED6"/>
    <w:pPr>
      <w:ind w:left="720"/>
      <w:contextualSpacing/>
    </w:pPr>
  </w:style>
  <w:style w:type="character" w:customStyle="1" w:styleId="apple-converted-space">
    <w:name w:val="apple-converted-space"/>
    <w:basedOn w:val="DefaultParagraphFont"/>
    <w:rsid w:val="001D10F8"/>
  </w:style>
  <w:style w:type="character" w:styleId="Hyperlink">
    <w:name w:val="Hyperlink"/>
    <w:basedOn w:val="DefaultParagraphFont"/>
    <w:uiPriority w:val="99"/>
    <w:unhideWhenUsed/>
    <w:rsid w:val="00386D10"/>
    <w:rPr>
      <w:color w:val="0000FF" w:themeColor="hyperlink"/>
      <w:u w:val="single"/>
    </w:rPr>
  </w:style>
  <w:style w:type="paragraph" w:styleId="NormalWeb">
    <w:name w:val="Normal (Web)"/>
    <w:basedOn w:val="Normal"/>
    <w:uiPriority w:val="99"/>
    <w:unhideWhenUsed/>
    <w:rsid w:val="00BC379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FollowedHyperlink">
    <w:name w:val="FollowedHyperlink"/>
    <w:basedOn w:val="DefaultParagraphFont"/>
    <w:uiPriority w:val="99"/>
    <w:semiHidden/>
    <w:unhideWhenUsed/>
    <w:rsid w:val="00C21A3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28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B32127"/>
    <w:pPr>
      <w:spacing w:after="0" w:line="240" w:lineRule="auto"/>
    </w:pPr>
    <w:rPr>
      <w:sz w:val="20"/>
      <w:szCs w:val="20"/>
    </w:rPr>
  </w:style>
  <w:style w:type="character" w:customStyle="1" w:styleId="FootnoteTextChar">
    <w:name w:val="Footnote Text Char"/>
    <w:basedOn w:val="DefaultParagraphFont"/>
    <w:link w:val="FootnoteText"/>
    <w:uiPriority w:val="99"/>
    <w:rsid w:val="00B32127"/>
    <w:rPr>
      <w:sz w:val="20"/>
      <w:szCs w:val="20"/>
      <w:lang w:val="lt-LT"/>
    </w:rPr>
  </w:style>
  <w:style w:type="character" w:styleId="FootnoteReference">
    <w:name w:val="footnote reference"/>
    <w:basedOn w:val="DefaultParagraphFont"/>
    <w:uiPriority w:val="99"/>
    <w:semiHidden/>
    <w:unhideWhenUsed/>
    <w:rsid w:val="00B32127"/>
    <w:rPr>
      <w:vertAlign w:val="superscript"/>
    </w:rPr>
  </w:style>
  <w:style w:type="paragraph" w:styleId="ListParagraph">
    <w:name w:val="List Paragraph"/>
    <w:basedOn w:val="Normal"/>
    <w:uiPriority w:val="34"/>
    <w:qFormat/>
    <w:rsid w:val="00245ED6"/>
    <w:pPr>
      <w:ind w:left="720"/>
      <w:contextualSpacing/>
    </w:pPr>
  </w:style>
  <w:style w:type="character" w:customStyle="1" w:styleId="apple-converted-space">
    <w:name w:val="apple-converted-space"/>
    <w:basedOn w:val="DefaultParagraphFont"/>
    <w:rsid w:val="001D10F8"/>
  </w:style>
  <w:style w:type="character" w:styleId="Hyperlink">
    <w:name w:val="Hyperlink"/>
    <w:basedOn w:val="DefaultParagraphFont"/>
    <w:uiPriority w:val="99"/>
    <w:unhideWhenUsed/>
    <w:rsid w:val="00386D10"/>
    <w:rPr>
      <w:color w:val="0000FF" w:themeColor="hyperlink"/>
      <w:u w:val="single"/>
    </w:rPr>
  </w:style>
  <w:style w:type="paragraph" w:styleId="NormalWeb">
    <w:name w:val="Normal (Web)"/>
    <w:basedOn w:val="Normal"/>
    <w:uiPriority w:val="99"/>
    <w:unhideWhenUsed/>
    <w:rsid w:val="00BC379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FollowedHyperlink">
    <w:name w:val="FollowedHyperlink"/>
    <w:basedOn w:val="DefaultParagraphFont"/>
    <w:uiPriority w:val="99"/>
    <w:semiHidden/>
    <w:unhideWhenUsed/>
    <w:rsid w:val="00C21A3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9312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youtube.com/watch?v=fIXF_XXX-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B90CB8-5FAC-4B53-9D03-9429F28CC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1341</TotalTime>
  <Pages>3</Pages>
  <Words>681</Words>
  <Characters>3887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55</cp:revision>
  <dcterms:created xsi:type="dcterms:W3CDTF">2016-10-17T16:08:00Z</dcterms:created>
  <dcterms:modified xsi:type="dcterms:W3CDTF">2016-11-29T14:57:00Z</dcterms:modified>
</cp:coreProperties>
</file>