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entelstinklelis"/>
        <w:tblW w:w="14709" w:type="dxa"/>
        <w:tblLook w:val="04A0" w:firstRow="1" w:lastRow="0" w:firstColumn="1" w:lastColumn="0" w:noHBand="0" w:noVBand="1"/>
      </w:tblPr>
      <w:tblGrid>
        <w:gridCol w:w="1452"/>
        <w:gridCol w:w="1475"/>
        <w:gridCol w:w="1327"/>
        <w:gridCol w:w="1317"/>
        <w:gridCol w:w="3184"/>
        <w:gridCol w:w="1843"/>
        <w:gridCol w:w="1843"/>
        <w:gridCol w:w="2268"/>
      </w:tblGrid>
      <w:tr w:rsidR="00881B72" w:rsidTr="00881B72">
        <w:tc>
          <w:tcPr>
            <w:tcW w:w="1452" w:type="dxa"/>
          </w:tcPr>
          <w:p w:rsidR="00881B72" w:rsidRDefault="00881B72">
            <w:r>
              <w:t>Antika. Laikmetis. Reikšmė.</w:t>
            </w:r>
          </w:p>
        </w:tc>
        <w:tc>
          <w:tcPr>
            <w:tcW w:w="1475" w:type="dxa"/>
          </w:tcPr>
          <w:p w:rsidR="00881B72" w:rsidRDefault="00881B72">
            <w:r>
              <w:t>Pasaulio suvokimas</w:t>
            </w:r>
          </w:p>
        </w:tc>
        <w:tc>
          <w:tcPr>
            <w:tcW w:w="1327" w:type="dxa"/>
          </w:tcPr>
          <w:p w:rsidR="00881B72" w:rsidRDefault="00881B72">
            <w:r>
              <w:t>Žmogus</w:t>
            </w:r>
          </w:p>
        </w:tc>
        <w:tc>
          <w:tcPr>
            <w:tcW w:w="1317" w:type="dxa"/>
          </w:tcPr>
          <w:p w:rsidR="00881B72" w:rsidRDefault="00881B72">
            <w:r>
              <w:t>Istoriniai įvykiai</w:t>
            </w:r>
          </w:p>
        </w:tc>
        <w:tc>
          <w:tcPr>
            <w:tcW w:w="3184" w:type="dxa"/>
          </w:tcPr>
          <w:p w:rsidR="00881B72" w:rsidRDefault="00881B72">
            <w:r>
              <w:t>Literatūra. Kūrybos principai./Žymiausi atstovai</w:t>
            </w:r>
          </w:p>
          <w:p w:rsidR="00FF0A7D" w:rsidRPr="00FF0A7D" w:rsidRDefault="00FF0A7D">
            <w:pPr>
              <w:rPr>
                <w:i/>
              </w:rPr>
            </w:pPr>
            <w:r>
              <w:t>(</w:t>
            </w:r>
            <w:r>
              <w:rPr>
                <w:i/>
              </w:rPr>
              <w:t>Klausydami mokytojo pranešimo, pildo lentelės skiltį)</w:t>
            </w:r>
            <w:bookmarkStart w:id="0" w:name="_GoBack"/>
            <w:bookmarkEnd w:id="0"/>
          </w:p>
        </w:tc>
        <w:tc>
          <w:tcPr>
            <w:tcW w:w="1843" w:type="dxa"/>
          </w:tcPr>
          <w:p w:rsidR="00881B72" w:rsidRDefault="00881B72">
            <w:r>
              <w:t>Teatras./Žymiausi atstovai</w:t>
            </w:r>
          </w:p>
        </w:tc>
        <w:tc>
          <w:tcPr>
            <w:tcW w:w="1843" w:type="dxa"/>
          </w:tcPr>
          <w:p w:rsidR="00881B72" w:rsidRDefault="00881B72">
            <w:r>
              <w:t>Sąvokos, jų paaiškinimas</w:t>
            </w:r>
          </w:p>
        </w:tc>
        <w:tc>
          <w:tcPr>
            <w:tcW w:w="2268" w:type="dxa"/>
          </w:tcPr>
          <w:p w:rsidR="00881B72" w:rsidRDefault="00881B72">
            <w:r>
              <w:t>Olimpas.</w:t>
            </w:r>
          </w:p>
          <w:p w:rsidR="00881B72" w:rsidRDefault="00881B72">
            <w:r>
              <w:t>Dievai</w:t>
            </w:r>
          </w:p>
        </w:tc>
      </w:tr>
      <w:tr w:rsidR="00C31542" w:rsidTr="00881B72">
        <w:tc>
          <w:tcPr>
            <w:tcW w:w="1452" w:type="dxa"/>
            <w:vMerge w:val="restart"/>
          </w:tcPr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/>
          <w:p w:rsidR="00C31542" w:rsidRDefault="00C31542" w:rsidP="00AD45D5"/>
        </w:tc>
        <w:tc>
          <w:tcPr>
            <w:tcW w:w="1475" w:type="dxa"/>
            <w:vMerge w:val="restart"/>
          </w:tcPr>
          <w:p w:rsidR="00C31542" w:rsidRDefault="00C31542"/>
        </w:tc>
        <w:tc>
          <w:tcPr>
            <w:tcW w:w="1327" w:type="dxa"/>
            <w:vMerge w:val="restart"/>
          </w:tcPr>
          <w:p w:rsidR="00C31542" w:rsidRDefault="00C31542"/>
        </w:tc>
        <w:tc>
          <w:tcPr>
            <w:tcW w:w="1317" w:type="dxa"/>
            <w:vMerge w:val="restart"/>
          </w:tcPr>
          <w:p w:rsidR="00C31542" w:rsidRDefault="00C31542"/>
        </w:tc>
        <w:tc>
          <w:tcPr>
            <w:tcW w:w="3184" w:type="dxa"/>
            <w:vMerge w:val="restart"/>
          </w:tcPr>
          <w:p w:rsidR="00C31542" w:rsidRDefault="00C31542"/>
        </w:tc>
        <w:tc>
          <w:tcPr>
            <w:tcW w:w="1843" w:type="dxa"/>
            <w:vMerge w:val="restart"/>
          </w:tcPr>
          <w:p w:rsidR="00C31542" w:rsidRDefault="00C31542"/>
        </w:tc>
        <w:tc>
          <w:tcPr>
            <w:tcW w:w="1843" w:type="dxa"/>
          </w:tcPr>
          <w:p w:rsidR="00C31542" w:rsidRPr="00D3612B" w:rsidRDefault="00C31542">
            <w:pPr>
              <w:rPr>
                <w:i/>
              </w:rPr>
            </w:pPr>
            <w:r w:rsidRPr="00D3612B">
              <w:rPr>
                <w:i/>
              </w:rPr>
              <w:t>Mitas</w:t>
            </w:r>
          </w:p>
          <w:p w:rsidR="00C31542" w:rsidRDefault="00C31542"/>
          <w:p w:rsidR="00C31542" w:rsidRDefault="00C31542"/>
          <w:p w:rsidR="00C31542" w:rsidRDefault="00C31542"/>
        </w:tc>
        <w:tc>
          <w:tcPr>
            <w:tcW w:w="2268" w:type="dxa"/>
            <w:vMerge w:val="restart"/>
          </w:tcPr>
          <w:p w:rsidR="00C31542" w:rsidRDefault="00C31542"/>
        </w:tc>
      </w:tr>
      <w:tr w:rsidR="005C223E" w:rsidTr="00881B72">
        <w:tc>
          <w:tcPr>
            <w:tcW w:w="1452" w:type="dxa"/>
            <w:vMerge/>
          </w:tcPr>
          <w:p w:rsidR="005C223E" w:rsidRDefault="005C223E"/>
        </w:tc>
        <w:tc>
          <w:tcPr>
            <w:tcW w:w="1475" w:type="dxa"/>
            <w:vMerge/>
          </w:tcPr>
          <w:p w:rsidR="005C223E" w:rsidRDefault="005C223E"/>
        </w:tc>
        <w:tc>
          <w:tcPr>
            <w:tcW w:w="1327" w:type="dxa"/>
            <w:vMerge/>
          </w:tcPr>
          <w:p w:rsidR="005C223E" w:rsidRDefault="005C223E"/>
        </w:tc>
        <w:tc>
          <w:tcPr>
            <w:tcW w:w="1317" w:type="dxa"/>
            <w:vMerge/>
          </w:tcPr>
          <w:p w:rsidR="005C223E" w:rsidRDefault="005C223E"/>
        </w:tc>
        <w:tc>
          <w:tcPr>
            <w:tcW w:w="3184" w:type="dxa"/>
            <w:vMerge/>
          </w:tcPr>
          <w:p w:rsidR="005C223E" w:rsidRDefault="005C223E"/>
        </w:tc>
        <w:tc>
          <w:tcPr>
            <w:tcW w:w="1843" w:type="dxa"/>
            <w:vMerge/>
          </w:tcPr>
          <w:p w:rsidR="005C223E" w:rsidRDefault="005C223E"/>
        </w:tc>
        <w:tc>
          <w:tcPr>
            <w:tcW w:w="1843" w:type="dxa"/>
          </w:tcPr>
          <w:p w:rsidR="005C223E" w:rsidRDefault="005C223E">
            <w:pPr>
              <w:rPr>
                <w:i/>
              </w:rPr>
            </w:pPr>
            <w:r>
              <w:rPr>
                <w:i/>
              </w:rPr>
              <w:t xml:space="preserve">Simbolis </w:t>
            </w:r>
          </w:p>
          <w:p w:rsidR="005C223E" w:rsidRDefault="005C223E">
            <w:pPr>
              <w:rPr>
                <w:i/>
              </w:rPr>
            </w:pPr>
          </w:p>
          <w:p w:rsidR="005C223E" w:rsidRPr="00D3612B" w:rsidRDefault="005C223E">
            <w:pPr>
              <w:rPr>
                <w:i/>
              </w:rPr>
            </w:pPr>
          </w:p>
        </w:tc>
        <w:tc>
          <w:tcPr>
            <w:tcW w:w="2268" w:type="dxa"/>
            <w:vMerge/>
          </w:tcPr>
          <w:p w:rsidR="005C223E" w:rsidRDefault="005C223E"/>
        </w:tc>
      </w:tr>
      <w:tr w:rsidR="00C31542" w:rsidTr="00881B72">
        <w:tc>
          <w:tcPr>
            <w:tcW w:w="1452" w:type="dxa"/>
            <w:vMerge/>
          </w:tcPr>
          <w:p w:rsidR="00C31542" w:rsidRDefault="00C31542" w:rsidP="00AD45D5"/>
        </w:tc>
        <w:tc>
          <w:tcPr>
            <w:tcW w:w="1475" w:type="dxa"/>
            <w:vMerge/>
          </w:tcPr>
          <w:p w:rsidR="00C31542" w:rsidRDefault="00C31542"/>
        </w:tc>
        <w:tc>
          <w:tcPr>
            <w:tcW w:w="1327" w:type="dxa"/>
            <w:vMerge/>
          </w:tcPr>
          <w:p w:rsidR="00C31542" w:rsidRDefault="00C31542"/>
        </w:tc>
        <w:tc>
          <w:tcPr>
            <w:tcW w:w="1317" w:type="dxa"/>
            <w:vMerge/>
          </w:tcPr>
          <w:p w:rsidR="00C31542" w:rsidRDefault="00C31542"/>
        </w:tc>
        <w:tc>
          <w:tcPr>
            <w:tcW w:w="3184" w:type="dxa"/>
            <w:vMerge/>
          </w:tcPr>
          <w:p w:rsidR="00C31542" w:rsidRDefault="00C31542"/>
        </w:tc>
        <w:tc>
          <w:tcPr>
            <w:tcW w:w="1843" w:type="dxa"/>
            <w:vMerge/>
          </w:tcPr>
          <w:p w:rsidR="00C31542" w:rsidRDefault="00C31542"/>
        </w:tc>
        <w:tc>
          <w:tcPr>
            <w:tcW w:w="1843" w:type="dxa"/>
          </w:tcPr>
          <w:p w:rsidR="00C31542" w:rsidRPr="00D3612B" w:rsidRDefault="00C31542">
            <w:pPr>
              <w:rPr>
                <w:i/>
              </w:rPr>
            </w:pPr>
            <w:r w:rsidRPr="00D3612B">
              <w:rPr>
                <w:i/>
              </w:rPr>
              <w:t>Mitologija</w:t>
            </w:r>
          </w:p>
          <w:p w:rsidR="00C31542" w:rsidRPr="00D3612B" w:rsidRDefault="00C31542">
            <w:pPr>
              <w:rPr>
                <w:i/>
              </w:rPr>
            </w:pPr>
          </w:p>
          <w:p w:rsidR="00C31542" w:rsidRDefault="00C31542"/>
          <w:p w:rsidR="00C31542" w:rsidRDefault="00C31542"/>
          <w:p w:rsidR="00C31542" w:rsidRDefault="00C31542"/>
        </w:tc>
        <w:tc>
          <w:tcPr>
            <w:tcW w:w="2268" w:type="dxa"/>
            <w:vMerge/>
          </w:tcPr>
          <w:p w:rsidR="00C31542" w:rsidRDefault="00C31542"/>
        </w:tc>
      </w:tr>
      <w:tr w:rsidR="00C31542" w:rsidTr="00881B72">
        <w:tc>
          <w:tcPr>
            <w:tcW w:w="1452" w:type="dxa"/>
            <w:vMerge/>
          </w:tcPr>
          <w:p w:rsidR="00C31542" w:rsidRDefault="00C31542" w:rsidP="00AD45D5"/>
        </w:tc>
        <w:tc>
          <w:tcPr>
            <w:tcW w:w="1475" w:type="dxa"/>
            <w:vMerge/>
          </w:tcPr>
          <w:p w:rsidR="00C31542" w:rsidRDefault="00C31542"/>
        </w:tc>
        <w:tc>
          <w:tcPr>
            <w:tcW w:w="1327" w:type="dxa"/>
            <w:vMerge/>
          </w:tcPr>
          <w:p w:rsidR="00C31542" w:rsidRDefault="00C31542"/>
        </w:tc>
        <w:tc>
          <w:tcPr>
            <w:tcW w:w="1317" w:type="dxa"/>
            <w:vMerge/>
          </w:tcPr>
          <w:p w:rsidR="00C31542" w:rsidRDefault="00C31542"/>
        </w:tc>
        <w:tc>
          <w:tcPr>
            <w:tcW w:w="3184" w:type="dxa"/>
            <w:vMerge/>
          </w:tcPr>
          <w:p w:rsidR="00C31542" w:rsidRDefault="00C31542"/>
        </w:tc>
        <w:tc>
          <w:tcPr>
            <w:tcW w:w="1843" w:type="dxa"/>
            <w:vMerge/>
          </w:tcPr>
          <w:p w:rsidR="00C31542" w:rsidRDefault="00C31542"/>
        </w:tc>
        <w:tc>
          <w:tcPr>
            <w:tcW w:w="1843" w:type="dxa"/>
          </w:tcPr>
          <w:p w:rsidR="00C31542" w:rsidRPr="00D3612B" w:rsidRDefault="00C31542">
            <w:pPr>
              <w:rPr>
                <w:i/>
              </w:rPr>
            </w:pPr>
            <w:r w:rsidRPr="00D3612B">
              <w:rPr>
                <w:i/>
              </w:rPr>
              <w:t>Titanai</w:t>
            </w:r>
          </w:p>
          <w:p w:rsidR="00C31542" w:rsidRPr="00D3612B" w:rsidRDefault="00C31542">
            <w:pPr>
              <w:rPr>
                <w:i/>
              </w:rPr>
            </w:pPr>
          </w:p>
          <w:p w:rsidR="00C31542" w:rsidRDefault="00C31542"/>
          <w:p w:rsidR="00C31542" w:rsidRDefault="00C31542"/>
        </w:tc>
        <w:tc>
          <w:tcPr>
            <w:tcW w:w="2268" w:type="dxa"/>
            <w:vMerge/>
          </w:tcPr>
          <w:p w:rsidR="00C31542" w:rsidRDefault="00C31542"/>
        </w:tc>
      </w:tr>
      <w:tr w:rsidR="00C31542" w:rsidTr="00881B72">
        <w:tc>
          <w:tcPr>
            <w:tcW w:w="1452" w:type="dxa"/>
            <w:vMerge/>
          </w:tcPr>
          <w:p w:rsidR="00C31542" w:rsidRDefault="00C31542" w:rsidP="00AD45D5"/>
        </w:tc>
        <w:tc>
          <w:tcPr>
            <w:tcW w:w="1475" w:type="dxa"/>
            <w:vMerge/>
          </w:tcPr>
          <w:p w:rsidR="00C31542" w:rsidRDefault="00C31542"/>
        </w:tc>
        <w:tc>
          <w:tcPr>
            <w:tcW w:w="1327" w:type="dxa"/>
            <w:vMerge/>
          </w:tcPr>
          <w:p w:rsidR="00C31542" w:rsidRDefault="00C31542"/>
        </w:tc>
        <w:tc>
          <w:tcPr>
            <w:tcW w:w="1317" w:type="dxa"/>
            <w:vMerge/>
          </w:tcPr>
          <w:p w:rsidR="00C31542" w:rsidRDefault="00C31542"/>
        </w:tc>
        <w:tc>
          <w:tcPr>
            <w:tcW w:w="3184" w:type="dxa"/>
            <w:vMerge/>
          </w:tcPr>
          <w:p w:rsidR="00C31542" w:rsidRDefault="00C31542"/>
        </w:tc>
        <w:tc>
          <w:tcPr>
            <w:tcW w:w="1843" w:type="dxa"/>
            <w:vMerge/>
          </w:tcPr>
          <w:p w:rsidR="00C31542" w:rsidRDefault="00C31542"/>
        </w:tc>
        <w:tc>
          <w:tcPr>
            <w:tcW w:w="1843" w:type="dxa"/>
          </w:tcPr>
          <w:p w:rsidR="00C31542" w:rsidRPr="00D3612B" w:rsidRDefault="00C31542">
            <w:pPr>
              <w:rPr>
                <w:i/>
              </w:rPr>
            </w:pPr>
            <w:r w:rsidRPr="00D3612B">
              <w:rPr>
                <w:i/>
              </w:rPr>
              <w:t>Gigantai</w:t>
            </w:r>
          </w:p>
          <w:p w:rsidR="00C31542" w:rsidRPr="00D3612B" w:rsidRDefault="00C31542">
            <w:pPr>
              <w:rPr>
                <w:i/>
              </w:rPr>
            </w:pPr>
          </w:p>
          <w:p w:rsidR="00C31542" w:rsidRDefault="00C31542"/>
          <w:p w:rsidR="00C31542" w:rsidRDefault="00C31542"/>
          <w:p w:rsidR="00C31542" w:rsidRDefault="00C31542"/>
        </w:tc>
        <w:tc>
          <w:tcPr>
            <w:tcW w:w="2268" w:type="dxa"/>
            <w:vMerge/>
          </w:tcPr>
          <w:p w:rsidR="00C31542" w:rsidRDefault="00C31542"/>
        </w:tc>
      </w:tr>
      <w:tr w:rsidR="00C31542" w:rsidTr="00C31542">
        <w:trPr>
          <w:trHeight w:val="1320"/>
        </w:trPr>
        <w:tc>
          <w:tcPr>
            <w:tcW w:w="1452" w:type="dxa"/>
            <w:vMerge/>
          </w:tcPr>
          <w:p w:rsidR="00C31542" w:rsidRDefault="00C31542"/>
        </w:tc>
        <w:tc>
          <w:tcPr>
            <w:tcW w:w="1475" w:type="dxa"/>
            <w:vMerge/>
          </w:tcPr>
          <w:p w:rsidR="00C31542" w:rsidRDefault="00C31542"/>
        </w:tc>
        <w:tc>
          <w:tcPr>
            <w:tcW w:w="1327" w:type="dxa"/>
            <w:vMerge/>
          </w:tcPr>
          <w:p w:rsidR="00C31542" w:rsidRDefault="00C31542"/>
        </w:tc>
        <w:tc>
          <w:tcPr>
            <w:tcW w:w="1317" w:type="dxa"/>
            <w:vMerge/>
          </w:tcPr>
          <w:p w:rsidR="00C31542" w:rsidRDefault="00C31542"/>
        </w:tc>
        <w:tc>
          <w:tcPr>
            <w:tcW w:w="3184" w:type="dxa"/>
            <w:vMerge/>
          </w:tcPr>
          <w:p w:rsidR="00C31542" w:rsidRDefault="00C31542"/>
        </w:tc>
        <w:tc>
          <w:tcPr>
            <w:tcW w:w="1843" w:type="dxa"/>
            <w:vMerge/>
          </w:tcPr>
          <w:p w:rsidR="00C31542" w:rsidRDefault="00C31542"/>
        </w:tc>
        <w:tc>
          <w:tcPr>
            <w:tcW w:w="1843" w:type="dxa"/>
          </w:tcPr>
          <w:p w:rsidR="00C31542" w:rsidRPr="00D3612B" w:rsidRDefault="00C31542">
            <w:pPr>
              <w:rPr>
                <w:i/>
              </w:rPr>
            </w:pPr>
            <w:r w:rsidRPr="00D3612B">
              <w:rPr>
                <w:i/>
              </w:rPr>
              <w:t>Olimpiečiai</w:t>
            </w:r>
          </w:p>
        </w:tc>
        <w:tc>
          <w:tcPr>
            <w:tcW w:w="2268" w:type="dxa"/>
            <w:vMerge/>
          </w:tcPr>
          <w:p w:rsidR="00C31542" w:rsidRDefault="00C31542"/>
        </w:tc>
      </w:tr>
      <w:tr w:rsidR="00C31542" w:rsidTr="00C31542">
        <w:trPr>
          <w:trHeight w:val="660"/>
        </w:trPr>
        <w:tc>
          <w:tcPr>
            <w:tcW w:w="1452" w:type="dxa"/>
            <w:vMerge/>
          </w:tcPr>
          <w:p w:rsidR="00C31542" w:rsidRDefault="00C31542"/>
        </w:tc>
        <w:tc>
          <w:tcPr>
            <w:tcW w:w="1475" w:type="dxa"/>
            <w:vMerge/>
          </w:tcPr>
          <w:p w:rsidR="00C31542" w:rsidRDefault="00C31542"/>
        </w:tc>
        <w:tc>
          <w:tcPr>
            <w:tcW w:w="1327" w:type="dxa"/>
            <w:vMerge/>
          </w:tcPr>
          <w:p w:rsidR="00C31542" w:rsidRDefault="00C31542"/>
        </w:tc>
        <w:tc>
          <w:tcPr>
            <w:tcW w:w="1317" w:type="dxa"/>
            <w:vMerge/>
          </w:tcPr>
          <w:p w:rsidR="00C31542" w:rsidRDefault="00C31542"/>
        </w:tc>
        <w:tc>
          <w:tcPr>
            <w:tcW w:w="3184" w:type="dxa"/>
            <w:vMerge/>
          </w:tcPr>
          <w:p w:rsidR="00C31542" w:rsidRDefault="00C31542"/>
        </w:tc>
        <w:tc>
          <w:tcPr>
            <w:tcW w:w="1843" w:type="dxa"/>
            <w:vMerge/>
          </w:tcPr>
          <w:p w:rsidR="00C31542" w:rsidRDefault="00C31542"/>
        </w:tc>
        <w:tc>
          <w:tcPr>
            <w:tcW w:w="1843" w:type="dxa"/>
          </w:tcPr>
          <w:p w:rsidR="00C31542" w:rsidRDefault="00C31542">
            <w:pPr>
              <w:rPr>
                <w:i/>
              </w:rPr>
            </w:pPr>
            <w:r>
              <w:rPr>
                <w:i/>
              </w:rPr>
              <w:t>Kanonas</w:t>
            </w:r>
          </w:p>
          <w:p w:rsidR="00C31542" w:rsidRDefault="00C31542">
            <w:pPr>
              <w:rPr>
                <w:i/>
              </w:rPr>
            </w:pPr>
          </w:p>
          <w:p w:rsidR="00C31542" w:rsidRDefault="00C31542">
            <w:pPr>
              <w:rPr>
                <w:i/>
              </w:rPr>
            </w:pPr>
          </w:p>
          <w:p w:rsidR="00C31542" w:rsidRPr="00D3612B" w:rsidRDefault="00C31542">
            <w:pPr>
              <w:rPr>
                <w:i/>
              </w:rPr>
            </w:pPr>
          </w:p>
        </w:tc>
        <w:tc>
          <w:tcPr>
            <w:tcW w:w="2268" w:type="dxa"/>
            <w:vMerge/>
          </w:tcPr>
          <w:p w:rsidR="00C31542" w:rsidRDefault="00C31542"/>
        </w:tc>
      </w:tr>
      <w:tr w:rsidR="00C31542" w:rsidTr="00881B72">
        <w:trPr>
          <w:trHeight w:val="660"/>
        </w:trPr>
        <w:tc>
          <w:tcPr>
            <w:tcW w:w="1452" w:type="dxa"/>
            <w:vMerge/>
          </w:tcPr>
          <w:p w:rsidR="00C31542" w:rsidRDefault="00C31542"/>
        </w:tc>
        <w:tc>
          <w:tcPr>
            <w:tcW w:w="1475" w:type="dxa"/>
            <w:vMerge/>
          </w:tcPr>
          <w:p w:rsidR="00C31542" w:rsidRDefault="00C31542"/>
        </w:tc>
        <w:tc>
          <w:tcPr>
            <w:tcW w:w="1327" w:type="dxa"/>
            <w:vMerge/>
          </w:tcPr>
          <w:p w:rsidR="00C31542" w:rsidRDefault="00C31542"/>
        </w:tc>
        <w:tc>
          <w:tcPr>
            <w:tcW w:w="1317" w:type="dxa"/>
            <w:vMerge/>
          </w:tcPr>
          <w:p w:rsidR="00C31542" w:rsidRDefault="00C31542"/>
        </w:tc>
        <w:tc>
          <w:tcPr>
            <w:tcW w:w="3184" w:type="dxa"/>
            <w:vMerge/>
          </w:tcPr>
          <w:p w:rsidR="00C31542" w:rsidRDefault="00C31542"/>
        </w:tc>
        <w:tc>
          <w:tcPr>
            <w:tcW w:w="1843" w:type="dxa"/>
            <w:vMerge/>
          </w:tcPr>
          <w:p w:rsidR="00C31542" w:rsidRDefault="00C31542"/>
        </w:tc>
        <w:tc>
          <w:tcPr>
            <w:tcW w:w="1843" w:type="dxa"/>
          </w:tcPr>
          <w:p w:rsidR="00C31542" w:rsidRDefault="00C31542">
            <w:pPr>
              <w:rPr>
                <w:i/>
              </w:rPr>
            </w:pPr>
            <w:r>
              <w:rPr>
                <w:i/>
              </w:rPr>
              <w:t>Epas</w:t>
            </w:r>
          </w:p>
          <w:p w:rsidR="00C31542" w:rsidRDefault="00C31542">
            <w:pPr>
              <w:rPr>
                <w:i/>
              </w:rPr>
            </w:pPr>
          </w:p>
          <w:p w:rsidR="00C31542" w:rsidRPr="00D3612B" w:rsidRDefault="00C31542">
            <w:pPr>
              <w:rPr>
                <w:i/>
              </w:rPr>
            </w:pPr>
          </w:p>
        </w:tc>
        <w:tc>
          <w:tcPr>
            <w:tcW w:w="2268" w:type="dxa"/>
            <w:vMerge/>
          </w:tcPr>
          <w:p w:rsidR="00C31542" w:rsidRDefault="00C31542"/>
        </w:tc>
      </w:tr>
      <w:tr w:rsidR="00FF0A7D" w:rsidTr="00881B72">
        <w:trPr>
          <w:trHeight w:val="660"/>
        </w:trPr>
        <w:tc>
          <w:tcPr>
            <w:tcW w:w="1452" w:type="dxa"/>
          </w:tcPr>
          <w:p w:rsidR="00FF0A7D" w:rsidRDefault="00FF0A7D"/>
        </w:tc>
        <w:tc>
          <w:tcPr>
            <w:tcW w:w="1475" w:type="dxa"/>
          </w:tcPr>
          <w:p w:rsidR="00FF0A7D" w:rsidRDefault="00FF0A7D"/>
        </w:tc>
        <w:tc>
          <w:tcPr>
            <w:tcW w:w="1327" w:type="dxa"/>
          </w:tcPr>
          <w:p w:rsidR="00FF0A7D" w:rsidRDefault="00FF0A7D"/>
        </w:tc>
        <w:tc>
          <w:tcPr>
            <w:tcW w:w="1317" w:type="dxa"/>
          </w:tcPr>
          <w:p w:rsidR="00FF0A7D" w:rsidRDefault="00FF0A7D"/>
        </w:tc>
        <w:tc>
          <w:tcPr>
            <w:tcW w:w="3184" w:type="dxa"/>
          </w:tcPr>
          <w:p w:rsidR="00FF0A7D" w:rsidRDefault="00FF0A7D"/>
        </w:tc>
        <w:tc>
          <w:tcPr>
            <w:tcW w:w="1843" w:type="dxa"/>
          </w:tcPr>
          <w:p w:rsidR="00FF0A7D" w:rsidRDefault="00FF0A7D"/>
        </w:tc>
        <w:tc>
          <w:tcPr>
            <w:tcW w:w="1843" w:type="dxa"/>
          </w:tcPr>
          <w:p w:rsidR="00FF0A7D" w:rsidRDefault="00FF0A7D">
            <w:pPr>
              <w:rPr>
                <w:i/>
              </w:rPr>
            </w:pPr>
            <w:r>
              <w:rPr>
                <w:i/>
              </w:rPr>
              <w:t>Simbolis. Pavyzdžiai (</w:t>
            </w:r>
            <w:proofErr w:type="spellStart"/>
            <w:r>
              <w:rPr>
                <w:i/>
              </w:rPr>
              <w:t>Prometėjas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Penelopė</w:t>
            </w:r>
            <w:proofErr w:type="spellEnd"/>
            <w:r>
              <w:rPr>
                <w:i/>
              </w:rPr>
              <w:t>)</w:t>
            </w:r>
          </w:p>
          <w:p w:rsidR="00FF0A7D" w:rsidRDefault="00FF0A7D">
            <w:pPr>
              <w:rPr>
                <w:i/>
              </w:rPr>
            </w:pPr>
          </w:p>
          <w:p w:rsidR="00FF0A7D" w:rsidRDefault="00FF0A7D">
            <w:pPr>
              <w:rPr>
                <w:i/>
              </w:rPr>
            </w:pPr>
          </w:p>
          <w:p w:rsidR="00FF0A7D" w:rsidRDefault="00FF0A7D">
            <w:pPr>
              <w:rPr>
                <w:i/>
              </w:rPr>
            </w:pPr>
          </w:p>
          <w:p w:rsidR="00FF0A7D" w:rsidRDefault="00FF0A7D">
            <w:pPr>
              <w:rPr>
                <w:i/>
              </w:rPr>
            </w:pPr>
          </w:p>
        </w:tc>
        <w:tc>
          <w:tcPr>
            <w:tcW w:w="2268" w:type="dxa"/>
          </w:tcPr>
          <w:p w:rsidR="00FF0A7D" w:rsidRDefault="00FF0A7D"/>
        </w:tc>
      </w:tr>
      <w:tr w:rsidR="00FF0A7D" w:rsidTr="00881B72">
        <w:trPr>
          <w:trHeight w:val="660"/>
        </w:trPr>
        <w:tc>
          <w:tcPr>
            <w:tcW w:w="1452" w:type="dxa"/>
          </w:tcPr>
          <w:p w:rsidR="00FF0A7D" w:rsidRDefault="00FF0A7D"/>
        </w:tc>
        <w:tc>
          <w:tcPr>
            <w:tcW w:w="1475" w:type="dxa"/>
          </w:tcPr>
          <w:p w:rsidR="00FF0A7D" w:rsidRDefault="00FF0A7D"/>
        </w:tc>
        <w:tc>
          <w:tcPr>
            <w:tcW w:w="1327" w:type="dxa"/>
          </w:tcPr>
          <w:p w:rsidR="00FF0A7D" w:rsidRDefault="00FF0A7D"/>
        </w:tc>
        <w:tc>
          <w:tcPr>
            <w:tcW w:w="1317" w:type="dxa"/>
          </w:tcPr>
          <w:p w:rsidR="00FF0A7D" w:rsidRDefault="00FF0A7D"/>
        </w:tc>
        <w:tc>
          <w:tcPr>
            <w:tcW w:w="3184" w:type="dxa"/>
          </w:tcPr>
          <w:p w:rsidR="00FF0A7D" w:rsidRDefault="00FF0A7D"/>
        </w:tc>
        <w:tc>
          <w:tcPr>
            <w:tcW w:w="1843" w:type="dxa"/>
          </w:tcPr>
          <w:p w:rsidR="00FF0A7D" w:rsidRDefault="00FF0A7D"/>
        </w:tc>
        <w:tc>
          <w:tcPr>
            <w:tcW w:w="1843" w:type="dxa"/>
          </w:tcPr>
          <w:p w:rsidR="00FF0A7D" w:rsidRDefault="00FF0A7D">
            <w:pPr>
              <w:rPr>
                <w:i/>
              </w:rPr>
            </w:pPr>
            <w:r>
              <w:rPr>
                <w:i/>
              </w:rPr>
              <w:t>Nuolatiniai epitetai</w:t>
            </w:r>
          </w:p>
        </w:tc>
        <w:tc>
          <w:tcPr>
            <w:tcW w:w="2268" w:type="dxa"/>
          </w:tcPr>
          <w:p w:rsidR="00FF0A7D" w:rsidRDefault="00FF0A7D"/>
        </w:tc>
      </w:tr>
    </w:tbl>
    <w:p w:rsidR="00F95520" w:rsidRDefault="00F95520"/>
    <w:sectPr w:rsidR="00F95520" w:rsidSect="003379E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5F00" w:rsidRDefault="001E5F00" w:rsidP="001E5F00">
      <w:pPr>
        <w:spacing w:after="0" w:line="240" w:lineRule="auto"/>
      </w:pPr>
      <w:r>
        <w:separator/>
      </w:r>
    </w:p>
  </w:endnote>
  <w:endnote w:type="continuationSeparator" w:id="0">
    <w:p w:rsidR="001E5F00" w:rsidRDefault="001E5F00" w:rsidP="001E5F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5F00" w:rsidRDefault="001E5F00">
    <w:pPr>
      <w:pStyle w:val="Por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5F00" w:rsidRDefault="001E5F00">
    <w:pPr>
      <w:pStyle w:val="Por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5F00" w:rsidRDefault="001E5F00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5F00" w:rsidRDefault="001E5F00" w:rsidP="001E5F00">
      <w:pPr>
        <w:spacing w:after="0" w:line="240" w:lineRule="auto"/>
      </w:pPr>
      <w:r>
        <w:separator/>
      </w:r>
    </w:p>
  </w:footnote>
  <w:footnote w:type="continuationSeparator" w:id="0">
    <w:p w:rsidR="001E5F00" w:rsidRDefault="001E5F00" w:rsidP="001E5F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5F00" w:rsidRDefault="001E5F00">
    <w:pPr>
      <w:pStyle w:val="Antrats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b/>
        <w:i/>
        <w:sz w:val="28"/>
        <w:szCs w:val="28"/>
      </w:rPr>
      <w:alias w:val="Pavadinimas"/>
      <w:id w:val="77738743"/>
      <w:placeholder>
        <w:docPart w:val="66FD5483E1734FE2BE27D9020487C649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1E5F00" w:rsidRDefault="001C6234">
        <w:pPr>
          <w:pStyle w:val="Antrats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1C6234">
          <w:rPr>
            <w:rFonts w:asciiTheme="majorHAnsi" w:eastAsiaTheme="majorEastAsia" w:hAnsiTheme="majorHAnsi" w:cstheme="majorBidi"/>
            <w:b/>
            <w:i/>
            <w:sz w:val="28"/>
            <w:szCs w:val="28"/>
          </w:rPr>
          <w:t xml:space="preserve">Žmogus turi būti geras, dvasiškai ir fiziškai gražus </w:t>
        </w:r>
        <w:r>
          <w:rPr>
            <w:rFonts w:asciiTheme="majorHAnsi" w:eastAsiaTheme="majorEastAsia" w:hAnsiTheme="majorHAnsi" w:cstheme="majorBidi"/>
            <w:b/>
            <w:i/>
            <w:sz w:val="28"/>
            <w:szCs w:val="28"/>
          </w:rPr>
          <w:t xml:space="preserve"> </w:t>
        </w:r>
        <w:r w:rsidR="001E5F00" w:rsidRPr="001C6234">
          <w:rPr>
            <w:rFonts w:asciiTheme="majorHAnsi" w:eastAsiaTheme="majorEastAsia" w:hAnsiTheme="majorHAnsi" w:cstheme="majorBidi"/>
            <w:b/>
            <w:i/>
            <w:sz w:val="28"/>
            <w:szCs w:val="28"/>
          </w:rPr>
          <w:t xml:space="preserve">ANTIKA </w:t>
        </w:r>
        <w:r w:rsidRPr="001C6234">
          <w:rPr>
            <w:rFonts w:asciiTheme="majorHAnsi" w:eastAsiaTheme="majorEastAsia" w:hAnsiTheme="majorHAnsi" w:cstheme="majorBidi"/>
            <w:b/>
            <w:i/>
            <w:sz w:val="28"/>
            <w:szCs w:val="28"/>
          </w:rPr>
          <w:t xml:space="preserve"> Senovės Graikija – Europos kultūros lopšys</w:t>
        </w:r>
      </w:p>
    </w:sdtContent>
  </w:sdt>
  <w:p w:rsidR="001E5F00" w:rsidRDefault="001E5F00">
    <w:pPr>
      <w:pStyle w:val="Antrats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5F00" w:rsidRDefault="001E5F00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79EE"/>
    <w:rsid w:val="000619D7"/>
    <w:rsid w:val="001C6234"/>
    <w:rsid w:val="001E5F00"/>
    <w:rsid w:val="003379EE"/>
    <w:rsid w:val="005C223E"/>
    <w:rsid w:val="00636958"/>
    <w:rsid w:val="00881B72"/>
    <w:rsid w:val="00AB6AFA"/>
    <w:rsid w:val="00C31542"/>
    <w:rsid w:val="00D3612B"/>
    <w:rsid w:val="00EA4F5B"/>
    <w:rsid w:val="00F95520"/>
    <w:rsid w:val="00FF0A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636958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3379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ntrats">
    <w:name w:val="header"/>
    <w:basedOn w:val="prastasis"/>
    <w:link w:val="AntratsDiagrama"/>
    <w:uiPriority w:val="99"/>
    <w:unhideWhenUsed/>
    <w:rsid w:val="001E5F0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E5F00"/>
  </w:style>
  <w:style w:type="paragraph" w:styleId="Porat">
    <w:name w:val="footer"/>
    <w:basedOn w:val="prastasis"/>
    <w:link w:val="PoratDiagrama"/>
    <w:uiPriority w:val="99"/>
    <w:unhideWhenUsed/>
    <w:rsid w:val="001E5F0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1E5F00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E5F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E5F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3379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ntrats">
    <w:name w:val="header"/>
    <w:basedOn w:val="prastasis"/>
    <w:link w:val="AntratsDiagrama"/>
    <w:uiPriority w:val="99"/>
    <w:unhideWhenUsed/>
    <w:rsid w:val="001E5F0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E5F00"/>
  </w:style>
  <w:style w:type="paragraph" w:styleId="Porat">
    <w:name w:val="footer"/>
    <w:basedOn w:val="prastasis"/>
    <w:link w:val="PoratDiagrama"/>
    <w:uiPriority w:val="99"/>
    <w:unhideWhenUsed/>
    <w:rsid w:val="001E5F0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1E5F00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E5F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E5F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6FD5483E1734FE2BE27D9020487C649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4B36BD73-DB38-47BC-84DF-585487DB337A}"/>
      </w:docPartPr>
      <w:docPartBody>
        <w:p w:rsidR="00075010" w:rsidRDefault="009C01CF" w:rsidP="009C01CF">
          <w:pPr>
            <w:pStyle w:val="66FD5483E1734FE2BE27D9020487C649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[Įveskite dokumento pavadinimą]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comments="0"/>
  <w:defaultTabStop w:val="1296"/>
  <w:hyphenationZone w:val="396"/>
  <w:characterSpacingControl w:val="doNotCompress"/>
  <w:compat>
    <w:useFELayout/>
    <w:compatSetting w:name="compatibilityMode" w:uri="http://schemas.microsoft.com/office/word" w:val="12"/>
  </w:compat>
  <w:rsids>
    <w:rsidRoot w:val="009C01CF"/>
    <w:rsid w:val="00075010"/>
    <w:rsid w:val="0093716B"/>
    <w:rsid w:val="009C01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075010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66FD5483E1734FE2BE27D9020487C649">
    <w:name w:val="66FD5483E1734FE2BE27D9020487C649"/>
    <w:rsid w:val="009C01CF"/>
  </w:style>
  <w:style w:type="paragraph" w:customStyle="1" w:styleId="ADADFA64F9264E2594A7B5C7068E8734">
    <w:name w:val="ADADFA64F9264E2594A7B5C7068E8734"/>
    <w:rsid w:val="0093716B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015783-8A6A-4ABF-9EE0-D44B08608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326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Žmogus turi būti geras, dvasiškai ir fiziškai gražus  ANTIKA  Senovės Graikija – Europos kultūros lopšys</dc:title>
  <dc:creator>moko</dc:creator>
  <cp:lastModifiedBy>mokytojas</cp:lastModifiedBy>
  <cp:revision>11</cp:revision>
  <cp:lastPrinted>2013-09-11T13:08:00Z</cp:lastPrinted>
  <dcterms:created xsi:type="dcterms:W3CDTF">2013-09-11T11:14:00Z</dcterms:created>
  <dcterms:modified xsi:type="dcterms:W3CDTF">2014-10-02T13:41:00Z</dcterms:modified>
</cp:coreProperties>
</file>